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15CCF" w14:textId="69166865" w:rsidR="00855AB2" w:rsidRDefault="00000000">
      <w:pPr>
        <w:keepNext/>
        <w:pBdr>
          <w:top w:val="nil"/>
          <w:left w:val="nil"/>
          <w:bottom w:val="nil"/>
          <w:right w:val="nil"/>
          <w:between w:val="nil"/>
        </w:pBdr>
        <w:spacing w:after="0" w:line="360" w:lineRule="auto"/>
        <w:jc w:val="center"/>
        <w:rPr>
          <w:rFonts w:ascii="Arial" w:eastAsia="Arial" w:hAnsi="Arial" w:cs="Arial"/>
          <w:color w:val="000000"/>
        </w:rPr>
      </w:pPr>
      <w:r>
        <w:rPr>
          <w:rFonts w:ascii="Arial" w:eastAsia="Arial" w:hAnsi="Arial" w:cs="Arial"/>
          <w:color w:val="000000"/>
        </w:rPr>
        <w:t>Sección 1. Instrucciones a los Proponentes</w:t>
      </w:r>
    </w:p>
    <w:p w14:paraId="074255D5" w14:textId="77777777" w:rsidR="00855AB2" w:rsidRDefault="00855AB2">
      <w:pPr>
        <w:spacing w:line="360" w:lineRule="auto"/>
        <w:jc w:val="right"/>
        <w:rPr>
          <w:rFonts w:ascii="Arial" w:eastAsia="Arial" w:hAnsi="Arial" w:cs="Arial"/>
        </w:rPr>
      </w:pPr>
    </w:p>
    <w:p w14:paraId="16E37DAF" w14:textId="77777777" w:rsidR="00855AB2" w:rsidRDefault="00000000">
      <w:pPr>
        <w:spacing w:line="360" w:lineRule="auto"/>
        <w:jc w:val="right"/>
        <w:rPr>
          <w:rFonts w:ascii="Arial" w:eastAsia="Arial" w:hAnsi="Arial" w:cs="Arial"/>
        </w:rPr>
      </w:pPr>
      <w:r>
        <w:rPr>
          <w:rFonts w:ascii="Arial" w:eastAsia="Arial" w:hAnsi="Arial" w:cs="Arial"/>
        </w:rPr>
        <w:t xml:space="preserve">Lima, </w:t>
      </w:r>
      <w:r>
        <w:rPr>
          <w:rFonts w:ascii="Arial" w:eastAsia="Arial" w:hAnsi="Arial" w:cs="Arial"/>
          <w:highlight w:val="yellow"/>
        </w:rPr>
        <w:t xml:space="preserve">____ </w:t>
      </w:r>
      <w:r>
        <w:rPr>
          <w:rFonts w:ascii="Arial" w:eastAsia="Arial" w:hAnsi="Arial" w:cs="Arial"/>
        </w:rPr>
        <w:t xml:space="preserve">de </w:t>
      </w:r>
      <w:r>
        <w:rPr>
          <w:rFonts w:ascii="Arial" w:eastAsia="Arial" w:hAnsi="Arial" w:cs="Arial"/>
          <w:highlight w:val="yellow"/>
        </w:rPr>
        <w:t>_____________</w:t>
      </w:r>
      <w:r>
        <w:rPr>
          <w:rFonts w:ascii="Arial" w:eastAsia="Arial" w:hAnsi="Arial" w:cs="Arial"/>
        </w:rPr>
        <w:t xml:space="preserve">de 202 </w:t>
      </w:r>
    </w:p>
    <w:p w14:paraId="305969FB" w14:textId="77777777" w:rsidR="00855AB2" w:rsidRDefault="00000000">
      <w:pPr>
        <w:spacing w:line="360" w:lineRule="auto"/>
        <w:rPr>
          <w:rFonts w:ascii="Arial" w:eastAsia="Arial" w:hAnsi="Arial" w:cs="Arial"/>
        </w:rPr>
      </w:pPr>
      <w:r>
        <w:rPr>
          <w:rFonts w:ascii="Arial" w:eastAsia="Arial" w:hAnsi="Arial" w:cs="Arial"/>
        </w:rPr>
        <w:t>Señores:</w:t>
      </w:r>
    </w:p>
    <w:p w14:paraId="71439FFE" w14:textId="77777777" w:rsidR="00855AB2" w:rsidRDefault="00000000">
      <w:pPr>
        <w:spacing w:line="360" w:lineRule="auto"/>
        <w:rPr>
          <w:rFonts w:ascii="Arial" w:eastAsia="Arial" w:hAnsi="Arial" w:cs="Arial"/>
        </w:rPr>
      </w:pPr>
      <w:r>
        <w:rPr>
          <w:rFonts w:ascii="Arial" w:eastAsia="Arial" w:hAnsi="Arial" w:cs="Arial"/>
          <w:highlight w:val="yellow"/>
        </w:rPr>
        <w:t>__________________________________</w:t>
      </w:r>
    </w:p>
    <w:p w14:paraId="4A5DBCFF" w14:textId="77777777" w:rsidR="00855AB2" w:rsidRDefault="00000000">
      <w:pPr>
        <w:spacing w:line="360" w:lineRule="auto"/>
        <w:rPr>
          <w:rFonts w:ascii="Arial" w:eastAsia="Arial" w:hAnsi="Arial" w:cs="Arial"/>
          <w:b/>
          <w:bCs/>
        </w:rPr>
      </w:pPr>
      <w:r>
        <w:rPr>
          <w:rFonts w:ascii="Arial" w:eastAsia="Arial" w:hAnsi="Arial" w:cs="Arial"/>
          <w:b/>
          <w:bCs/>
        </w:rPr>
        <w:t xml:space="preserve">Ref.: Solicitud de Cotizaciones </w:t>
      </w:r>
      <w:proofErr w:type="spellStart"/>
      <w:r>
        <w:rPr>
          <w:rFonts w:ascii="Arial" w:eastAsia="Arial" w:hAnsi="Arial" w:cs="Arial"/>
          <w:b/>
          <w:bCs/>
        </w:rPr>
        <w:t>SDC</w:t>
      </w:r>
      <w:proofErr w:type="spellEnd"/>
      <w:r>
        <w:rPr>
          <w:rFonts w:ascii="Arial" w:eastAsia="Arial" w:hAnsi="Arial" w:cs="Arial"/>
          <w:b/>
          <w:bCs/>
        </w:rPr>
        <w:t xml:space="preserve"> </w:t>
      </w:r>
      <w:proofErr w:type="spellStart"/>
      <w:r>
        <w:rPr>
          <w:rFonts w:ascii="Arial" w:eastAsia="Arial" w:hAnsi="Arial" w:cs="Arial"/>
          <w:b/>
          <w:bCs/>
        </w:rPr>
        <w:t>Nº</w:t>
      </w:r>
      <w:proofErr w:type="spellEnd"/>
      <w:r>
        <w:rPr>
          <w:rFonts w:ascii="Arial" w:eastAsia="Arial" w:hAnsi="Arial" w:cs="Arial"/>
          <w:b/>
          <w:bCs/>
        </w:rPr>
        <w:t xml:space="preserve">: </w:t>
      </w:r>
      <w:r>
        <w:rPr>
          <w:rFonts w:ascii="Arial" w:eastAsia="Arial" w:hAnsi="Arial" w:cs="Arial"/>
          <w:highlight w:val="yellow"/>
        </w:rPr>
        <w:t>________________</w:t>
      </w:r>
    </w:p>
    <w:p w14:paraId="092867DE" w14:textId="77777777" w:rsidR="00855AB2" w:rsidRDefault="00000000">
      <w:pPr>
        <w:spacing w:line="360" w:lineRule="auto"/>
        <w:jc w:val="both"/>
        <w:rPr>
          <w:rFonts w:ascii="Arial" w:eastAsia="Arial" w:hAnsi="Arial" w:cs="Arial"/>
          <w:highlight w:val="yellow"/>
        </w:rPr>
      </w:pPr>
      <w:r>
        <w:rPr>
          <w:rFonts w:ascii="Arial" w:eastAsia="Arial" w:hAnsi="Arial" w:cs="Arial"/>
          <w:b/>
          <w:bCs/>
        </w:rPr>
        <w:t xml:space="preserve">Objeto de la Invitación: “prestación/adquisición de </w:t>
      </w:r>
      <w:r>
        <w:rPr>
          <w:rFonts w:ascii="Arial" w:eastAsia="Arial" w:hAnsi="Arial" w:cs="Arial"/>
          <w:highlight w:val="yellow"/>
        </w:rPr>
        <w:t>____________________________</w:t>
      </w:r>
    </w:p>
    <w:p w14:paraId="6E257255" w14:textId="77777777" w:rsidR="00855AB2" w:rsidRDefault="00855AB2">
      <w:pPr>
        <w:spacing w:after="200" w:line="360" w:lineRule="auto"/>
        <w:ind w:left="284"/>
        <w:jc w:val="both"/>
        <w:rPr>
          <w:rFonts w:ascii="Arial" w:eastAsia="Arial" w:hAnsi="Arial" w:cs="Arial"/>
        </w:rPr>
      </w:pPr>
    </w:p>
    <w:p w14:paraId="2DA01A0C" w14:textId="5A3BDE74" w:rsidR="00855AB2" w:rsidRDefault="00273B9C">
      <w:pPr>
        <w:numPr>
          <w:ilvl w:val="0"/>
          <w:numId w:val="6"/>
        </w:numPr>
        <w:spacing w:after="200" w:line="360" w:lineRule="auto"/>
        <w:ind w:left="284" w:hanging="284"/>
        <w:jc w:val="both"/>
        <w:rPr>
          <w:rFonts w:ascii="Arial" w:eastAsia="Arial" w:hAnsi="Arial" w:cs="Arial"/>
        </w:rPr>
      </w:pPr>
      <w:bookmarkStart w:id="0" w:name="_heading=h.2et92p0" w:colFirst="0" w:colLast="0"/>
      <w:bookmarkEnd w:id="0"/>
      <w:r>
        <w:rPr>
          <w:rFonts w:ascii="Times New Roman" w:eastAsia="Times New Roman" w:hAnsi="Times New Roman"/>
          <w:i/>
          <w:iCs/>
          <w:sz w:val="24"/>
          <w:szCs w:val="24"/>
        </w:rPr>
        <w:t xml:space="preserve">La Universidad Nacional de la Amazonía Peruana </w:t>
      </w:r>
      <w:r>
        <w:rPr>
          <w:rFonts w:ascii="Times New Roman" w:eastAsia="Times New Roman" w:hAnsi="Times New Roman"/>
          <w:sz w:val="24"/>
          <w:szCs w:val="24"/>
        </w:rPr>
        <w:t xml:space="preserve">ha recibido financiamiento de PROCIENCIA, como parte del Contrato de préstamo 9334-PE suscrito entre la República del Perú y El Banco Mundial, para solventar el Proyecto </w:t>
      </w:r>
      <w:r w:rsidRPr="00273B9C">
        <w:rPr>
          <w:rFonts w:ascii="Times New Roman" w:eastAsia="Times New Roman" w:hAnsi="Times New Roman"/>
          <w:sz w:val="24"/>
          <w:szCs w:val="24"/>
        </w:rPr>
        <w:t xml:space="preserve">“Desarrollo y validación de </w:t>
      </w:r>
      <w:proofErr w:type="spellStart"/>
      <w:r w:rsidRPr="00273B9C">
        <w:rPr>
          <w:rFonts w:ascii="Times New Roman" w:eastAsia="Times New Roman" w:hAnsi="Times New Roman"/>
          <w:sz w:val="24"/>
          <w:szCs w:val="24"/>
        </w:rPr>
        <w:t>biobolsas</w:t>
      </w:r>
      <w:proofErr w:type="spellEnd"/>
      <w:r w:rsidRPr="00273B9C">
        <w:rPr>
          <w:rFonts w:ascii="Times New Roman" w:eastAsia="Times New Roman" w:hAnsi="Times New Roman"/>
          <w:sz w:val="24"/>
          <w:szCs w:val="24"/>
        </w:rPr>
        <w:t xml:space="preserve"> a partir de mucílagos de yuca (Manihot </w:t>
      </w:r>
      <w:proofErr w:type="spellStart"/>
      <w:r w:rsidRPr="00273B9C">
        <w:rPr>
          <w:rFonts w:ascii="Times New Roman" w:eastAsia="Times New Roman" w:hAnsi="Times New Roman"/>
          <w:sz w:val="24"/>
          <w:szCs w:val="24"/>
        </w:rPr>
        <w:t>esculenta</w:t>
      </w:r>
      <w:proofErr w:type="spellEnd"/>
      <w:r w:rsidRPr="00273B9C">
        <w:rPr>
          <w:rFonts w:ascii="Times New Roman" w:eastAsia="Times New Roman" w:hAnsi="Times New Roman"/>
          <w:sz w:val="24"/>
          <w:szCs w:val="24"/>
        </w:rPr>
        <w:t>) como embalaje de alimentos en supermercados”</w:t>
      </w:r>
      <w:r>
        <w:rPr>
          <w:rFonts w:ascii="Times New Roman" w:eastAsia="Times New Roman" w:hAnsi="Times New Roman"/>
          <w:sz w:val="24"/>
          <w:szCs w:val="24"/>
        </w:rPr>
        <w:t xml:space="preserve"> y contrato </w:t>
      </w:r>
      <w:proofErr w:type="spellStart"/>
      <w:r>
        <w:rPr>
          <w:rFonts w:ascii="Times New Roman" w:eastAsia="Times New Roman" w:hAnsi="Times New Roman"/>
          <w:sz w:val="24"/>
          <w:szCs w:val="24"/>
        </w:rPr>
        <w:t>N°</w:t>
      </w:r>
      <w:proofErr w:type="spellEnd"/>
      <w:r>
        <w:rPr>
          <w:rFonts w:ascii="Times New Roman" w:eastAsia="Times New Roman" w:hAnsi="Times New Roman"/>
          <w:sz w:val="24"/>
          <w:szCs w:val="24"/>
        </w:rPr>
        <w:t xml:space="preserve"> </w:t>
      </w:r>
      <w:r w:rsidRPr="008B7950">
        <w:rPr>
          <w:rFonts w:ascii="Arial" w:eastAsia="Arial" w:hAnsi="Arial" w:cs="Arial"/>
          <w:b/>
          <w:bCs/>
        </w:rPr>
        <w:t>PE501098675-2025-PROC</w:t>
      </w:r>
      <w:r>
        <w:rPr>
          <w:rFonts w:ascii="Arial" w:eastAsia="Arial" w:hAnsi="Arial" w:cs="Arial"/>
          <w:b/>
          <w:bCs/>
        </w:rPr>
        <w:t>I</w:t>
      </w:r>
      <w:r w:rsidRPr="008B7950">
        <w:rPr>
          <w:rFonts w:ascii="Arial" w:eastAsia="Arial" w:hAnsi="Arial" w:cs="Arial"/>
          <w:b/>
          <w:bCs/>
        </w:rPr>
        <w:t>ENC</w:t>
      </w:r>
      <w:r>
        <w:rPr>
          <w:rFonts w:ascii="Arial" w:eastAsia="Arial" w:hAnsi="Arial" w:cs="Arial"/>
          <w:b/>
          <w:bCs/>
        </w:rPr>
        <w:t>I</w:t>
      </w:r>
      <w:r w:rsidRPr="008B7950">
        <w:rPr>
          <w:rFonts w:ascii="Arial" w:eastAsia="Arial" w:hAnsi="Arial" w:cs="Arial"/>
          <w:b/>
          <w:bCs/>
        </w:rPr>
        <w:t>A-BM</w:t>
      </w:r>
      <w:r>
        <w:rPr>
          <w:rFonts w:ascii="Times New Roman" w:eastAsia="Times New Roman" w:hAnsi="Times New Roman"/>
          <w:sz w:val="24"/>
          <w:szCs w:val="24"/>
        </w:rPr>
        <w:t xml:space="preserve"> y se propone utilizar parte de los fondos para efectuar los pagos estipulados en el Contrato </w:t>
      </w:r>
      <w:r>
        <w:rPr>
          <w:rFonts w:ascii="Times New Roman" w:eastAsia="Times New Roman" w:hAnsi="Times New Roman"/>
          <w:i/>
          <w:iCs/>
          <w:sz w:val="24"/>
          <w:szCs w:val="24"/>
          <w:highlight w:val="yellow"/>
        </w:rPr>
        <w:t xml:space="preserve">[Indicar nombre de contrato- adquisición]. </w:t>
      </w:r>
      <w:r>
        <w:rPr>
          <w:rFonts w:ascii="Arial" w:eastAsia="Arial" w:hAnsi="Arial" w:cs="Arial"/>
        </w:rPr>
        <w:t xml:space="preserve"> </w:t>
      </w:r>
      <w:r>
        <w:rPr>
          <w:rFonts w:ascii="Arial" w:eastAsia="Arial" w:hAnsi="Arial" w:cs="Arial"/>
          <w:highlight w:val="lightGray"/>
        </w:rPr>
        <w:t xml:space="preserve"> </w:t>
      </w:r>
    </w:p>
    <w:p w14:paraId="7213F8E0" w14:textId="75195694" w:rsidR="00855AB2" w:rsidRDefault="00000000">
      <w:pPr>
        <w:numPr>
          <w:ilvl w:val="0"/>
          <w:numId w:val="6"/>
        </w:numPr>
        <w:spacing w:after="200" w:line="360" w:lineRule="auto"/>
        <w:ind w:left="284" w:hanging="284"/>
        <w:jc w:val="both"/>
        <w:rPr>
          <w:rFonts w:ascii="Arial" w:eastAsia="Arial" w:hAnsi="Arial" w:cs="Arial"/>
        </w:rPr>
      </w:pPr>
      <w:r>
        <w:rPr>
          <w:rFonts w:ascii="Arial" w:eastAsia="Arial" w:hAnsi="Arial" w:cs="Arial"/>
        </w:rPr>
        <w:t xml:space="preserve">La </w:t>
      </w:r>
      <w:r w:rsidR="00273B9C">
        <w:rPr>
          <w:rFonts w:ascii="Arial" w:eastAsia="Arial" w:hAnsi="Arial" w:cs="Arial"/>
        </w:rPr>
        <w:t>Universidad Nacional de la Amazonía Peruana</w:t>
      </w:r>
      <w:r>
        <w:rPr>
          <w:rFonts w:ascii="Arial" w:eastAsia="Arial" w:hAnsi="Arial" w:cs="Arial"/>
        </w:rPr>
        <w:t xml:space="preserve">, en adelante el Comprador, invita a presentar cotizaciones para </w:t>
      </w:r>
      <w:r>
        <w:rPr>
          <w:rFonts w:ascii="Arial" w:eastAsia="Arial" w:hAnsi="Arial" w:cs="Arial"/>
          <w:i/>
          <w:iCs/>
          <w:highlight w:val="yellow"/>
        </w:rPr>
        <w:t>[describa brevemente los servicios de no-consultoría necesarios, incluidas las correspondientes cantidades, ubicación, período de entrega, etc. o los bienes que se requieren/ cantidades/unidad y plazo de entrega</w:t>
      </w:r>
      <w:r>
        <w:rPr>
          <w:rFonts w:ascii="Arial" w:eastAsia="Arial" w:hAnsi="Arial" w:cs="Arial"/>
          <w:highlight w:val="yellow"/>
        </w:rPr>
        <w:t>].</w:t>
      </w:r>
    </w:p>
    <w:p w14:paraId="033FA443" w14:textId="77777777" w:rsidR="00855AB2" w:rsidRDefault="00000000">
      <w:pPr>
        <w:numPr>
          <w:ilvl w:val="0"/>
          <w:numId w:val="6"/>
        </w:numPr>
        <w:spacing w:after="200" w:line="360" w:lineRule="auto"/>
        <w:ind w:left="284" w:hanging="284"/>
        <w:jc w:val="both"/>
        <w:rPr>
          <w:rFonts w:ascii="Arial" w:eastAsia="Arial" w:hAnsi="Arial" w:cs="Arial"/>
        </w:rPr>
      </w:pPr>
      <w:r>
        <w:rPr>
          <w:rFonts w:ascii="Arial" w:eastAsia="Arial" w:hAnsi="Arial" w:cs="Arial"/>
        </w:rPr>
        <w:t>La contratación se llevará a cabo mediante el método de Solicitud de Cotizaciones (SDC), conforme a lo previsto en las Regulaciones de Adquisiciones del Banco Mundial revisadas a noviembre 2020.</w:t>
      </w:r>
    </w:p>
    <w:p w14:paraId="3B8D4D9F" w14:textId="77777777" w:rsidR="00855AB2" w:rsidRDefault="00000000">
      <w:pPr>
        <w:numPr>
          <w:ilvl w:val="0"/>
          <w:numId w:val="6"/>
        </w:numPr>
        <w:spacing w:before="60" w:after="60" w:line="360" w:lineRule="auto"/>
        <w:ind w:left="284" w:hanging="284"/>
        <w:jc w:val="both"/>
        <w:rPr>
          <w:rFonts w:ascii="Arial" w:eastAsia="Arial" w:hAnsi="Arial" w:cs="Arial"/>
        </w:rPr>
      </w:pPr>
      <w:r>
        <w:rPr>
          <w:rFonts w:ascii="Arial" w:eastAsia="Arial" w:hAnsi="Arial" w:cs="Arial"/>
        </w:rPr>
        <w:t xml:space="preserve">El Banco requiere el cumplimiento de sus Directrices Contra el Fraude y la Corrupción y de sus políticas y procedimientos de sanciones vigentes incluidos en el Marco de Sanciones del Grupo del Banco Mundial, conforme se describe en el Anexo A las Condiciones del Contrato de esta SDC. En virtud de esta política, los Licitantes deberán permitir al Banco —y requerir que lo permitan sus agentes (hayan sido declarados o no), subcontratistas, sub consultores, prestadores de servicios, proveedores y su personal— inspeccionar todas las cuentas, archivos y otros documentos relativos a los procesos de selección inicial o precalificación, las presentaciones de ofertas o propuestas y la </w:t>
      </w:r>
      <w:r>
        <w:rPr>
          <w:rFonts w:ascii="Arial" w:eastAsia="Arial" w:hAnsi="Arial" w:cs="Arial"/>
        </w:rPr>
        <w:lastRenderedPageBreak/>
        <w:t>ejecución de contratos (en el caso de adjudicación), y permitir que sean auditados por auditores designados por el Banco.</w:t>
      </w:r>
    </w:p>
    <w:p w14:paraId="36E797D8" w14:textId="77777777" w:rsidR="00855AB2" w:rsidRDefault="00000000">
      <w:pPr>
        <w:numPr>
          <w:ilvl w:val="0"/>
          <w:numId w:val="6"/>
        </w:numPr>
        <w:spacing w:before="60" w:after="60" w:line="360" w:lineRule="auto"/>
        <w:ind w:left="284" w:hanging="284"/>
        <w:jc w:val="both"/>
        <w:rPr>
          <w:rFonts w:ascii="Arial" w:eastAsia="Arial" w:hAnsi="Arial" w:cs="Arial"/>
        </w:rPr>
      </w:pPr>
      <w:r>
        <w:rPr>
          <w:rFonts w:ascii="Arial" w:eastAsia="Arial" w:hAnsi="Arial" w:cs="Arial"/>
        </w:rPr>
        <w:t>Los Documentos de Solicitud de Cotizaciones incluyen los siguientes documentos:</w:t>
      </w:r>
    </w:p>
    <w:p w14:paraId="6DB90418" w14:textId="77777777" w:rsidR="00855AB2" w:rsidRDefault="00000000">
      <w:pPr>
        <w:spacing w:line="360" w:lineRule="auto"/>
        <w:ind w:left="720"/>
        <w:jc w:val="both"/>
        <w:rPr>
          <w:rFonts w:ascii="Arial" w:eastAsia="Arial" w:hAnsi="Arial" w:cs="Arial"/>
        </w:rPr>
      </w:pPr>
      <w:r>
        <w:rPr>
          <w:rFonts w:ascii="Arial" w:eastAsia="Arial" w:hAnsi="Arial" w:cs="Arial"/>
        </w:rPr>
        <w:t xml:space="preserve">Sección 1. Instrucciones a los Proponentes; </w:t>
      </w:r>
    </w:p>
    <w:p w14:paraId="6DDF099F" w14:textId="77777777" w:rsidR="00855AB2" w:rsidRDefault="00000000">
      <w:pPr>
        <w:spacing w:line="360" w:lineRule="auto"/>
        <w:ind w:left="720"/>
        <w:jc w:val="both"/>
        <w:rPr>
          <w:rFonts w:ascii="Arial" w:eastAsia="Arial" w:hAnsi="Arial" w:cs="Arial"/>
        </w:rPr>
      </w:pPr>
      <w:r>
        <w:rPr>
          <w:rFonts w:ascii="Arial" w:eastAsia="Arial" w:hAnsi="Arial" w:cs="Arial"/>
        </w:rPr>
        <w:t>Sección 2. Lista de servicios</w:t>
      </w:r>
    </w:p>
    <w:p w14:paraId="2081112C" w14:textId="77777777" w:rsidR="00855AB2" w:rsidRDefault="00000000">
      <w:pPr>
        <w:spacing w:line="360" w:lineRule="auto"/>
        <w:ind w:left="720"/>
        <w:jc w:val="both"/>
        <w:rPr>
          <w:rFonts w:ascii="Arial" w:eastAsia="Arial" w:hAnsi="Arial" w:cs="Arial"/>
        </w:rPr>
      </w:pPr>
      <w:r>
        <w:rPr>
          <w:rFonts w:ascii="Arial" w:eastAsia="Arial" w:hAnsi="Arial" w:cs="Arial"/>
        </w:rPr>
        <w:t>Sección 3. Formulario de Cotización</w:t>
      </w:r>
    </w:p>
    <w:p w14:paraId="127C9AEE" w14:textId="77777777" w:rsidR="00855AB2" w:rsidRDefault="00000000">
      <w:pPr>
        <w:spacing w:line="360" w:lineRule="auto"/>
        <w:ind w:left="720"/>
        <w:jc w:val="both"/>
        <w:rPr>
          <w:rFonts w:ascii="Arial" w:eastAsia="Arial" w:hAnsi="Arial" w:cs="Arial"/>
        </w:rPr>
      </w:pPr>
      <w:r>
        <w:rPr>
          <w:rFonts w:ascii="Arial" w:eastAsia="Arial" w:hAnsi="Arial" w:cs="Arial"/>
        </w:rPr>
        <w:t xml:space="preserve">Sección 4. Especificaciones Técnicas, </w:t>
      </w:r>
    </w:p>
    <w:p w14:paraId="51505D0C" w14:textId="77777777" w:rsidR="00855AB2" w:rsidRDefault="00000000">
      <w:pPr>
        <w:spacing w:line="360" w:lineRule="auto"/>
        <w:ind w:left="720"/>
        <w:jc w:val="both"/>
        <w:rPr>
          <w:rFonts w:ascii="Arial" w:eastAsia="Arial" w:hAnsi="Arial" w:cs="Arial"/>
        </w:rPr>
      </w:pPr>
      <w:r>
        <w:rPr>
          <w:rFonts w:ascii="Arial" w:eastAsia="Arial" w:hAnsi="Arial" w:cs="Arial"/>
        </w:rPr>
        <w:t>Sección 5. Condiciones de Contrato u Orden de Servicio.</w:t>
      </w:r>
    </w:p>
    <w:p w14:paraId="130E853B" w14:textId="0C2A164E" w:rsidR="00855AB2" w:rsidRDefault="00000000">
      <w:pPr>
        <w:spacing w:line="360" w:lineRule="auto"/>
        <w:ind w:left="720"/>
        <w:jc w:val="both"/>
        <w:rPr>
          <w:rFonts w:ascii="Arial" w:eastAsia="Arial" w:hAnsi="Arial" w:cs="Arial"/>
        </w:rPr>
      </w:pPr>
      <w:r>
        <w:rPr>
          <w:rFonts w:ascii="Arial" w:eastAsia="Arial" w:hAnsi="Arial" w:cs="Arial"/>
        </w:rPr>
        <w:t xml:space="preserve">Sección 6. Modelo de Contrato </w:t>
      </w:r>
      <w:r>
        <w:rPr>
          <w:rFonts w:ascii="Arial" w:eastAsia="Arial" w:hAnsi="Arial" w:cs="Arial"/>
          <w:highlight w:val="yellow"/>
        </w:rPr>
        <w:t>(en caso exista o incluir Orden Servicio/compra)</w:t>
      </w:r>
    </w:p>
    <w:p w14:paraId="2F19E32E" w14:textId="77777777" w:rsidR="00855AB2" w:rsidRDefault="00000000">
      <w:pPr>
        <w:numPr>
          <w:ilvl w:val="0"/>
          <w:numId w:val="6"/>
        </w:numPr>
        <w:spacing w:after="200" w:line="360" w:lineRule="auto"/>
        <w:ind w:left="284" w:hanging="284"/>
        <w:jc w:val="both"/>
        <w:rPr>
          <w:rFonts w:ascii="Arial" w:eastAsia="Arial" w:hAnsi="Arial" w:cs="Arial"/>
        </w:rPr>
      </w:pPr>
      <w:bookmarkStart w:id="1" w:name="_heading=h.tyjcwt" w:colFirst="0" w:colLast="0"/>
      <w:bookmarkEnd w:id="1"/>
      <w:r>
        <w:rPr>
          <w:rFonts w:ascii="Arial" w:eastAsia="Arial" w:hAnsi="Arial" w:cs="Arial"/>
        </w:rPr>
        <w:t>Todo Proponente potencial que requiera alguna aclaración sobre los Documentos de la SDC deberá comunicarse con el Comprador por escrito a la dirección del Comprador que se suministra más abajo. El Comprador responderá por escrito a todas las solicitudes de aclaración, siempre que dichas solicitudes sean recibidas al menos cuatro (4) días antes de la fecha límite para la presentación de cotizaciones.  El Comprador enviará copia de las respuestas, incluyendo una descripción de las consultas realizadas, sin identificar su fuente, a todas las empresas que hayan sido invitadas directamente por el Comprador. Si como resultado de las aclaraciones, el Comprador considera necesario enmendar los Documentos de la SDC, deberá hacerlo siguiendo el procedimiento indicado en la siguiente cláusula.</w:t>
      </w:r>
    </w:p>
    <w:p w14:paraId="0F2D1EC6" w14:textId="77777777" w:rsidR="00855AB2" w:rsidRDefault="00000000">
      <w:pPr>
        <w:numPr>
          <w:ilvl w:val="0"/>
          <w:numId w:val="6"/>
        </w:numPr>
        <w:spacing w:after="200" w:line="360" w:lineRule="auto"/>
        <w:ind w:left="284" w:hanging="284"/>
        <w:jc w:val="both"/>
        <w:rPr>
          <w:rFonts w:ascii="Arial" w:eastAsia="Arial" w:hAnsi="Arial" w:cs="Arial"/>
        </w:rPr>
      </w:pPr>
      <w:r>
        <w:rPr>
          <w:rFonts w:ascii="Arial" w:eastAsia="Arial" w:hAnsi="Arial" w:cs="Arial"/>
        </w:rPr>
        <w:t xml:space="preserve">El Comprador podrá, en cualquier momento antes del vencimiento del plazo para presentación de cotizaciones, modificar los Documentos de SDC mediante la emisión de una enmienda. Toda enmienda emitida formará parte integral de los Documentos de la SDC y será comunicada por escrito, vía correo electrónico, a todas las empresas que hayan manifestado por escrito su interés en participar, las aclaraciones y enmiendas también serán publicadas en el siguiente link- </w:t>
      </w:r>
      <w:r>
        <w:rPr>
          <w:rFonts w:ascii="Arial" w:eastAsia="Arial" w:hAnsi="Arial" w:cs="Arial"/>
          <w:i/>
          <w:iCs/>
          <w:highlight w:val="white"/>
        </w:rPr>
        <w:t>[</w:t>
      </w:r>
      <w:r>
        <w:rPr>
          <w:rFonts w:ascii="Arial" w:eastAsia="Arial" w:hAnsi="Arial" w:cs="Arial"/>
          <w:i/>
          <w:iCs/>
          <w:highlight w:val="yellow"/>
        </w:rPr>
        <w:t>incluir el enlace donde se puede visualizar la solicitud de cotizaciones]</w:t>
      </w:r>
      <w:r>
        <w:rPr>
          <w:rFonts w:ascii="Arial" w:eastAsia="Arial" w:hAnsi="Arial" w:cs="Arial"/>
          <w:highlight w:val="yellow"/>
        </w:rPr>
        <w:t>.</w:t>
      </w:r>
    </w:p>
    <w:p w14:paraId="51025B35" w14:textId="77777777" w:rsidR="00855AB2" w:rsidRDefault="00000000">
      <w:pPr>
        <w:numPr>
          <w:ilvl w:val="0"/>
          <w:numId w:val="6"/>
        </w:numPr>
        <w:spacing w:after="200" w:line="360" w:lineRule="auto"/>
        <w:ind w:left="284" w:hanging="284"/>
        <w:jc w:val="both"/>
        <w:rPr>
          <w:rFonts w:ascii="Arial" w:eastAsia="Arial" w:hAnsi="Arial" w:cs="Arial"/>
        </w:rPr>
      </w:pPr>
      <w:r>
        <w:rPr>
          <w:rFonts w:ascii="Arial" w:eastAsia="Arial" w:hAnsi="Arial" w:cs="Arial"/>
        </w:rPr>
        <w:t xml:space="preserve">El Comprador podrá, a su discreción, prorrogar el plazo de presentación de cotizaciones a fin de dar a los posibles proveedores un plazo razonable para que puedan tomar en cuenta las enmiendas en la preparación de sus cotizaciones. </w:t>
      </w:r>
    </w:p>
    <w:p w14:paraId="6271F2D1" w14:textId="77777777" w:rsidR="00855AB2" w:rsidRDefault="00000000">
      <w:pPr>
        <w:numPr>
          <w:ilvl w:val="0"/>
          <w:numId w:val="6"/>
        </w:numPr>
        <w:spacing w:after="200" w:line="360" w:lineRule="auto"/>
        <w:ind w:left="284" w:hanging="284"/>
        <w:jc w:val="both"/>
        <w:rPr>
          <w:rFonts w:ascii="Arial" w:eastAsia="Arial" w:hAnsi="Arial" w:cs="Arial"/>
        </w:rPr>
      </w:pPr>
      <w:r>
        <w:rPr>
          <w:rFonts w:ascii="Arial" w:eastAsia="Arial" w:hAnsi="Arial" w:cs="Arial"/>
        </w:rPr>
        <w:lastRenderedPageBreak/>
        <w:t>El Proponente financiará todos los costos relacionados con la preparación y presentación de su cotización, y el Comprador no estará sujeto ni será responsable en ningún caso por dichos costos, independientemente de la modalidad o del resultado del proceso.</w:t>
      </w:r>
    </w:p>
    <w:p w14:paraId="487D31B6" w14:textId="77777777" w:rsidR="00855AB2" w:rsidRDefault="00000000">
      <w:pPr>
        <w:numPr>
          <w:ilvl w:val="0"/>
          <w:numId w:val="6"/>
        </w:numPr>
        <w:spacing w:after="200" w:line="360" w:lineRule="auto"/>
        <w:ind w:left="284" w:hanging="284"/>
        <w:jc w:val="both"/>
        <w:rPr>
          <w:rFonts w:ascii="Arial" w:eastAsia="Arial" w:hAnsi="Arial" w:cs="Arial"/>
        </w:rPr>
      </w:pPr>
      <w:r>
        <w:rPr>
          <w:rFonts w:ascii="Arial" w:eastAsia="Arial" w:hAnsi="Arial" w:cs="Arial"/>
        </w:rPr>
        <w:t xml:space="preserve">La cotización, así como toda la correspondencia y documentos relativos a la cotización intercambiados entre el Proponente y el Comprador deberán ser escritos en español.  Los documentos de soporte y material impreso que formen parte de la cotización, pueden estar en otro idioma a condición de que los apartes pertinentes estén acompañados de una traducción fidedigna. Para efectos de interpretación de la cotización, dicha traducción prevalecerá. </w:t>
      </w:r>
    </w:p>
    <w:p w14:paraId="05E901A4" w14:textId="77777777" w:rsidR="00855AB2" w:rsidRDefault="00000000">
      <w:pPr>
        <w:numPr>
          <w:ilvl w:val="0"/>
          <w:numId w:val="6"/>
        </w:numPr>
        <w:spacing w:after="200" w:line="360" w:lineRule="auto"/>
        <w:ind w:left="284" w:hanging="284"/>
        <w:jc w:val="both"/>
        <w:rPr>
          <w:rFonts w:ascii="Arial" w:eastAsia="Arial" w:hAnsi="Arial" w:cs="Arial"/>
        </w:rPr>
      </w:pPr>
      <w:r>
        <w:rPr>
          <w:rFonts w:ascii="Arial" w:eastAsia="Arial" w:hAnsi="Arial" w:cs="Arial"/>
        </w:rPr>
        <w:t xml:space="preserve">Los precios de las cotizaciones deberán incluir todos los impuestos </w:t>
      </w:r>
      <w:r>
        <w:rPr>
          <w:rFonts w:ascii="Arial" w:eastAsia="Arial" w:hAnsi="Arial" w:cs="Arial"/>
          <w:i/>
          <w:iCs/>
          <w:highlight w:val="yellow"/>
        </w:rPr>
        <w:t>(también instalaciones y entregas en la dirección que se requiera, o servicios conexos de ser el caso)</w:t>
      </w:r>
      <w:r>
        <w:rPr>
          <w:rFonts w:ascii="Arial" w:eastAsia="Arial" w:hAnsi="Arial" w:cs="Arial"/>
        </w:rPr>
        <w:t xml:space="preserve"> y presentarse en el Formulario de Cotización incluido en la Sección 3 de los Documentos de la SDC a ser completado por los Proponentes. El Formulario de Cotización tendrá que incluir el plazo de entrega y ser firmado por una persona facultada para tal efecto. autorizada. </w:t>
      </w:r>
    </w:p>
    <w:p w14:paraId="56F0A0FB" w14:textId="77777777" w:rsidR="00855AB2" w:rsidRDefault="00000000">
      <w:pPr>
        <w:numPr>
          <w:ilvl w:val="0"/>
          <w:numId w:val="6"/>
        </w:numPr>
        <w:spacing w:after="200" w:line="360" w:lineRule="auto"/>
        <w:ind w:left="284" w:hanging="284"/>
        <w:jc w:val="both"/>
        <w:rPr>
          <w:rFonts w:ascii="Arial" w:eastAsia="Arial" w:hAnsi="Arial" w:cs="Arial"/>
        </w:rPr>
      </w:pPr>
      <w:r>
        <w:rPr>
          <w:rFonts w:ascii="Arial" w:eastAsia="Arial" w:hAnsi="Arial" w:cs="Arial"/>
        </w:rPr>
        <w:t xml:space="preserve">Los Proponentes deberán cotizar la totalidad de los servicios/bienes requeridos. Las cotizaciones incompletas, por cantidades menores a las solicitadas, no serán aceptadas. </w:t>
      </w:r>
      <w:r>
        <w:rPr>
          <w:rFonts w:ascii="Arial" w:eastAsia="Arial" w:hAnsi="Arial" w:cs="Arial"/>
          <w:i/>
          <w:iCs/>
          <w:highlight w:val="yellow"/>
        </w:rPr>
        <w:t>[se detalla en caso sean por lotes]</w:t>
      </w:r>
      <w:r>
        <w:rPr>
          <w:rFonts w:ascii="Arial" w:eastAsia="Arial" w:hAnsi="Arial" w:cs="Arial"/>
        </w:rPr>
        <w:t xml:space="preserve">  </w:t>
      </w:r>
    </w:p>
    <w:p w14:paraId="685CA40F" w14:textId="77777777" w:rsidR="00855AB2" w:rsidRDefault="00000000">
      <w:pPr>
        <w:numPr>
          <w:ilvl w:val="0"/>
          <w:numId w:val="6"/>
        </w:numPr>
        <w:tabs>
          <w:tab w:val="left" w:pos="270"/>
        </w:tabs>
        <w:spacing w:after="200" w:line="360" w:lineRule="auto"/>
        <w:ind w:left="284" w:hanging="284"/>
        <w:jc w:val="both"/>
        <w:rPr>
          <w:rFonts w:ascii="Arial" w:eastAsia="Arial" w:hAnsi="Arial" w:cs="Arial"/>
        </w:rPr>
      </w:pPr>
      <w:r>
        <w:rPr>
          <w:rFonts w:ascii="Arial" w:eastAsia="Arial" w:hAnsi="Arial" w:cs="Arial"/>
        </w:rPr>
        <w:t>Las cotizaciones deberán ser presentadas en Soles.</w:t>
      </w:r>
    </w:p>
    <w:p w14:paraId="450EBC59" w14:textId="77777777" w:rsidR="00855AB2" w:rsidRDefault="00000000">
      <w:pPr>
        <w:numPr>
          <w:ilvl w:val="0"/>
          <w:numId w:val="6"/>
        </w:numPr>
        <w:tabs>
          <w:tab w:val="left" w:pos="270"/>
        </w:tabs>
        <w:spacing w:after="200" w:line="360" w:lineRule="auto"/>
        <w:ind w:left="284" w:hanging="284"/>
        <w:jc w:val="both"/>
        <w:rPr>
          <w:rFonts w:ascii="Arial" w:eastAsia="Arial" w:hAnsi="Arial" w:cs="Arial"/>
        </w:rPr>
      </w:pPr>
      <w:r>
        <w:rPr>
          <w:rFonts w:ascii="Arial" w:eastAsia="Arial" w:hAnsi="Arial" w:cs="Arial"/>
        </w:rPr>
        <w:t xml:space="preserve">Las cotizaciones podrán ser entregadas en sobre cerrado hasta el día </w:t>
      </w:r>
      <w:r>
        <w:rPr>
          <w:rFonts w:ascii="Arial" w:eastAsia="Arial" w:hAnsi="Arial" w:cs="Arial"/>
          <w:highlight w:val="lightGray"/>
        </w:rPr>
        <w:t>_____</w:t>
      </w:r>
      <w:r>
        <w:rPr>
          <w:rFonts w:ascii="Arial" w:eastAsia="Arial" w:hAnsi="Arial" w:cs="Arial"/>
        </w:rPr>
        <w:t xml:space="preserve"> de </w:t>
      </w:r>
      <w:r>
        <w:rPr>
          <w:rFonts w:ascii="Arial" w:eastAsia="Arial" w:hAnsi="Arial" w:cs="Arial"/>
          <w:highlight w:val="lightGray"/>
        </w:rPr>
        <w:t xml:space="preserve">__________ </w:t>
      </w:r>
      <w:proofErr w:type="spellStart"/>
      <w:r>
        <w:rPr>
          <w:rFonts w:ascii="Arial" w:eastAsia="Arial" w:hAnsi="Arial" w:cs="Arial"/>
        </w:rPr>
        <w:t>de</w:t>
      </w:r>
      <w:proofErr w:type="spellEnd"/>
      <w:r>
        <w:rPr>
          <w:rFonts w:ascii="Arial" w:eastAsia="Arial" w:hAnsi="Arial" w:cs="Arial"/>
        </w:rPr>
        <w:t xml:space="preserve"> 20</w:t>
      </w:r>
      <w:r>
        <w:rPr>
          <w:rFonts w:ascii="Arial" w:eastAsia="Arial" w:hAnsi="Arial" w:cs="Arial"/>
          <w:highlight w:val="lightGray"/>
        </w:rPr>
        <w:t>__</w:t>
      </w:r>
      <w:r>
        <w:rPr>
          <w:rFonts w:ascii="Arial" w:eastAsia="Arial" w:hAnsi="Arial" w:cs="Arial"/>
        </w:rPr>
        <w:t xml:space="preserve"> </w:t>
      </w:r>
      <w:r>
        <w:rPr>
          <w:rFonts w:ascii="Arial" w:eastAsia="Arial" w:hAnsi="Arial" w:cs="Arial"/>
          <w:i/>
          <w:iCs/>
          <w:highlight w:val="yellow"/>
        </w:rPr>
        <w:t>(insertar plazo máximo: día, mes, año, indicar destinatario, en un plazo estimado de …XX días calendario)</w:t>
      </w:r>
      <w:r>
        <w:rPr>
          <w:rFonts w:ascii="Arial" w:eastAsia="Arial" w:hAnsi="Arial" w:cs="Arial"/>
          <w:i/>
          <w:iCs/>
        </w:rPr>
        <w:t>,</w:t>
      </w:r>
      <w:r>
        <w:rPr>
          <w:rFonts w:ascii="Arial" w:eastAsia="Arial" w:hAnsi="Arial" w:cs="Arial"/>
        </w:rPr>
        <w:t xml:space="preserve"> en la dirección de las oficinas del Comprador, en el horario de </w:t>
      </w:r>
      <w:r>
        <w:rPr>
          <w:rFonts w:ascii="Arial" w:eastAsia="Arial" w:hAnsi="Arial" w:cs="Arial"/>
          <w:highlight w:val="lightGray"/>
        </w:rPr>
        <w:t>______</w:t>
      </w:r>
      <w:r>
        <w:rPr>
          <w:rFonts w:ascii="Arial" w:eastAsia="Arial" w:hAnsi="Arial" w:cs="Arial"/>
        </w:rPr>
        <w:t xml:space="preserve"> a </w:t>
      </w:r>
      <w:r>
        <w:rPr>
          <w:rFonts w:ascii="Arial" w:eastAsia="Arial" w:hAnsi="Arial" w:cs="Arial"/>
          <w:highlight w:val="lightGray"/>
        </w:rPr>
        <w:t>______</w:t>
      </w:r>
      <w:r>
        <w:rPr>
          <w:rFonts w:ascii="Arial" w:eastAsia="Arial" w:hAnsi="Arial" w:cs="Arial"/>
        </w:rPr>
        <w:t xml:space="preserve"> </w:t>
      </w:r>
      <w:proofErr w:type="spellStart"/>
      <w:r>
        <w:rPr>
          <w:rFonts w:ascii="Arial" w:eastAsia="Arial" w:hAnsi="Arial" w:cs="Arial"/>
        </w:rPr>
        <w:t>hrs</w:t>
      </w:r>
      <w:proofErr w:type="spellEnd"/>
      <w:r>
        <w:rPr>
          <w:rFonts w:ascii="Arial" w:eastAsia="Arial" w:hAnsi="Arial" w:cs="Arial"/>
        </w:rPr>
        <w:t xml:space="preserve">., o en la siguiente dirección de correo electrónico </w:t>
      </w:r>
      <w:r>
        <w:rPr>
          <w:rFonts w:ascii="Arial" w:eastAsia="Arial" w:hAnsi="Arial" w:cs="Arial"/>
          <w:highlight w:val="lightGray"/>
        </w:rPr>
        <w:t>________________________</w:t>
      </w:r>
      <w:r>
        <w:rPr>
          <w:rFonts w:ascii="Arial" w:eastAsia="Arial" w:hAnsi="Arial" w:cs="Arial"/>
        </w:rPr>
        <w:t xml:space="preserve">.  Las cotizaciones deberán tener una validez de </w:t>
      </w:r>
      <w:r>
        <w:rPr>
          <w:rFonts w:ascii="Arial" w:eastAsia="Arial" w:hAnsi="Arial" w:cs="Arial"/>
          <w:i/>
          <w:iCs/>
          <w:highlight w:val="yellow"/>
        </w:rPr>
        <w:t>XXXXX [ se recomienda que incluya el tiempo máximo que se debe demorar el CEA y la EE en adjudicar]</w:t>
      </w:r>
      <w:r>
        <w:rPr>
          <w:rFonts w:ascii="Arial" w:eastAsia="Arial" w:hAnsi="Arial" w:cs="Arial"/>
        </w:rPr>
        <w:t xml:space="preserve"> días a partir de la fecha límite de presentación.</w:t>
      </w:r>
    </w:p>
    <w:p w14:paraId="615C878F" w14:textId="77777777" w:rsidR="00855AB2" w:rsidRDefault="00000000">
      <w:pPr>
        <w:numPr>
          <w:ilvl w:val="0"/>
          <w:numId w:val="6"/>
        </w:numPr>
        <w:tabs>
          <w:tab w:val="left" w:pos="270"/>
        </w:tabs>
        <w:spacing w:after="200" w:line="360" w:lineRule="auto"/>
        <w:ind w:left="284" w:hanging="284"/>
        <w:jc w:val="both"/>
        <w:rPr>
          <w:rFonts w:ascii="Arial" w:eastAsia="Arial" w:hAnsi="Arial" w:cs="Arial"/>
        </w:rPr>
      </w:pPr>
      <w:r>
        <w:rPr>
          <w:rFonts w:ascii="Arial" w:eastAsia="Arial" w:hAnsi="Arial" w:cs="Arial"/>
        </w:rPr>
        <w:t xml:space="preserve">Podrán participar todos los interesados que reúnan los requisitos de elegibilidad que se estipulan en las Regulaciones de Adquisiciones del Banco Mundial edición noviembre del 2020. </w:t>
      </w:r>
    </w:p>
    <w:p w14:paraId="35C96200" w14:textId="77777777" w:rsidR="00855AB2" w:rsidRDefault="00000000">
      <w:pPr>
        <w:numPr>
          <w:ilvl w:val="0"/>
          <w:numId w:val="6"/>
        </w:numPr>
        <w:tabs>
          <w:tab w:val="left" w:pos="270"/>
        </w:tabs>
        <w:spacing w:after="200" w:line="360" w:lineRule="auto"/>
        <w:ind w:left="284" w:hanging="284"/>
        <w:jc w:val="both"/>
        <w:rPr>
          <w:rFonts w:ascii="Arial" w:eastAsia="Arial" w:hAnsi="Arial" w:cs="Arial"/>
        </w:rPr>
      </w:pPr>
      <w:r>
        <w:rPr>
          <w:rFonts w:ascii="Arial" w:eastAsia="Arial" w:hAnsi="Arial" w:cs="Arial"/>
        </w:rPr>
        <w:t xml:space="preserve">La evaluación de las cotizaciones tiene por objeto determinar preliminarmente el cumplimiento de las especificaciones técnicas y demás condiciones de este Documento y luego revisar el costo de las cotizaciones aceptables y seleccionar la más conveniente, </w:t>
      </w:r>
      <w:r>
        <w:rPr>
          <w:rFonts w:ascii="Arial" w:eastAsia="Arial" w:hAnsi="Arial" w:cs="Arial"/>
        </w:rPr>
        <w:lastRenderedPageBreak/>
        <w:t>que es la que se ajuste al documento de SDC y ofrezca el costo evaluado más bajo. El comprador adjudicará el contrato al Proponente cuya cotización sea la más conveniente de acuerdo a la definición de este párrafo.</w:t>
      </w:r>
    </w:p>
    <w:p w14:paraId="09C166CE" w14:textId="77777777" w:rsidR="00855AB2" w:rsidRDefault="00000000">
      <w:pPr>
        <w:numPr>
          <w:ilvl w:val="0"/>
          <w:numId w:val="6"/>
        </w:numPr>
        <w:tabs>
          <w:tab w:val="left" w:pos="270"/>
        </w:tabs>
        <w:spacing w:after="200" w:line="360" w:lineRule="auto"/>
        <w:ind w:left="284" w:hanging="284"/>
        <w:jc w:val="both"/>
        <w:rPr>
          <w:rFonts w:ascii="Arial" w:eastAsia="Arial" w:hAnsi="Arial" w:cs="Arial"/>
        </w:rPr>
      </w:pPr>
      <w:r>
        <w:rPr>
          <w:rFonts w:ascii="Arial" w:eastAsia="Arial" w:hAnsi="Arial" w:cs="Arial"/>
        </w:rPr>
        <w:t xml:space="preserve">Para facilitar el proceso de revisión, evaluación y comparación de las cotizaciones, el Comprador podrá, a su discreción, solicitar a cualquier proponente aclaraciones sobre su cotización. No se considerarán aclaraciones a una cotización presentada cuando no sean en respuesta a una solicitud del Comprador.  La solicitud de aclaración por el Comprador y la respuesta deberán ser hechas por escrito. No se solicitará, ofrecerá o permitirá cambios en los precios o a la esencia de la cotización, excepto para confirmar correcciones de errores aritméticos descubiertos por el Comprador en la evaluación de las cotizaciones. </w:t>
      </w:r>
    </w:p>
    <w:p w14:paraId="5B91A747" w14:textId="77777777" w:rsidR="00855AB2" w:rsidRDefault="00000000">
      <w:pPr>
        <w:numPr>
          <w:ilvl w:val="0"/>
          <w:numId w:val="6"/>
        </w:numPr>
        <w:tabs>
          <w:tab w:val="left" w:pos="270"/>
        </w:tabs>
        <w:spacing w:after="200" w:line="360" w:lineRule="auto"/>
        <w:ind w:left="284" w:hanging="284"/>
        <w:jc w:val="both"/>
        <w:rPr>
          <w:rFonts w:ascii="Arial" w:eastAsia="Arial" w:hAnsi="Arial" w:cs="Arial"/>
        </w:rPr>
      </w:pPr>
      <w:r>
        <w:rPr>
          <w:rFonts w:ascii="Arial" w:eastAsia="Arial" w:hAnsi="Arial" w:cs="Arial"/>
        </w:rPr>
        <w:t>El Comprador preparará un informe detallado sobre la evaluación y comparación de las cotizaciones en el cual explique las razones en las cuales se basa la recomendación para la adjudicación del contrato, y comunicará por escrito la adjudicación del Contrato al Proponente seleccionado. El Informe no creará derechos a favor de ningún Proponente.</w:t>
      </w:r>
    </w:p>
    <w:p w14:paraId="7DCB42B4" w14:textId="77777777" w:rsidR="00855AB2" w:rsidRDefault="00000000">
      <w:pPr>
        <w:numPr>
          <w:ilvl w:val="0"/>
          <w:numId w:val="6"/>
        </w:numPr>
        <w:tabs>
          <w:tab w:val="left" w:pos="270"/>
        </w:tabs>
        <w:spacing w:after="200" w:line="360" w:lineRule="auto"/>
        <w:ind w:left="284" w:hanging="284"/>
        <w:jc w:val="both"/>
        <w:rPr>
          <w:rFonts w:ascii="Arial" w:eastAsia="Arial" w:hAnsi="Arial" w:cs="Arial"/>
        </w:rPr>
      </w:pPr>
      <w:r>
        <w:rPr>
          <w:rFonts w:ascii="Arial" w:eastAsia="Arial" w:hAnsi="Arial" w:cs="Arial"/>
        </w:rPr>
        <w:t>El plazo máximo para la entrega de los</w:t>
      </w:r>
      <w:r>
        <w:rPr>
          <w:rFonts w:ascii="Arial" w:eastAsia="Arial" w:hAnsi="Arial" w:cs="Arial"/>
          <w:i/>
          <w:iCs/>
        </w:rPr>
        <w:t xml:space="preserve"> </w:t>
      </w:r>
      <w:r>
        <w:rPr>
          <w:rFonts w:ascii="Arial" w:eastAsia="Arial" w:hAnsi="Arial" w:cs="Arial"/>
          <w:i/>
          <w:iCs/>
          <w:highlight w:val="yellow"/>
        </w:rPr>
        <w:t>servicios de No-Consultoría/bienes</w:t>
      </w:r>
      <w:r>
        <w:rPr>
          <w:rFonts w:ascii="Arial" w:eastAsia="Arial" w:hAnsi="Arial" w:cs="Arial"/>
          <w:i/>
          <w:iCs/>
        </w:rPr>
        <w:t xml:space="preserve"> </w:t>
      </w:r>
      <w:r>
        <w:rPr>
          <w:rFonts w:ascii="Arial" w:eastAsia="Arial" w:hAnsi="Arial" w:cs="Arial"/>
        </w:rPr>
        <w:t>requeridos es el que se indica que detalle de la Sección 2. Las cotizaciones que presenten un plazo mayor al requerido serán rechazadas.</w:t>
      </w:r>
    </w:p>
    <w:p w14:paraId="79CAF384" w14:textId="77777777" w:rsidR="00855AB2" w:rsidRDefault="00000000">
      <w:pPr>
        <w:numPr>
          <w:ilvl w:val="0"/>
          <w:numId w:val="6"/>
        </w:numPr>
        <w:tabs>
          <w:tab w:val="left" w:pos="270"/>
        </w:tabs>
        <w:spacing w:after="200" w:line="360" w:lineRule="auto"/>
        <w:ind w:left="284" w:hanging="284"/>
        <w:jc w:val="both"/>
        <w:rPr>
          <w:rFonts w:ascii="Arial" w:eastAsia="Arial" w:hAnsi="Arial" w:cs="Arial"/>
        </w:rPr>
      </w:pPr>
      <w:r>
        <w:rPr>
          <w:rFonts w:ascii="Arial" w:eastAsia="Arial" w:hAnsi="Arial" w:cs="Arial"/>
        </w:rPr>
        <w:t xml:space="preserve">El lugar de entrega/ejecución de los bienes/servicios de no-consultoría será en </w:t>
      </w:r>
      <w:r>
        <w:rPr>
          <w:rFonts w:ascii="Arial" w:eastAsia="Arial" w:hAnsi="Arial" w:cs="Arial"/>
          <w:highlight w:val="lightGray"/>
        </w:rPr>
        <w:t>________________________________.</w:t>
      </w:r>
    </w:p>
    <w:p w14:paraId="79ED002B" w14:textId="77777777" w:rsidR="00855AB2" w:rsidRDefault="00000000">
      <w:pPr>
        <w:numPr>
          <w:ilvl w:val="0"/>
          <w:numId w:val="6"/>
        </w:numPr>
        <w:tabs>
          <w:tab w:val="left" w:pos="270"/>
        </w:tabs>
        <w:spacing w:after="200" w:line="360" w:lineRule="auto"/>
        <w:ind w:left="284" w:hanging="284"/>
        <w:jc w:val="both"/>
        <w:rPr>
          <w:rFonts w:ascii="Arial" w:eastAsia="Arial" w:hAnsi="Arial" w:cs="Arial"/>
        </w:rPr>
      </w:pPr>
      <w:r>
        <w:rPr>
          <w:rFonts w:ascii="Arial" w:eastAsia="Arial" w:hAnsi="Arial" w:cs="Arial"/>
        </w:rPr>
        <w:t>El pago se efectuará después de la recepción, sin observaciones, de la totalidad de los bienes/servicios de no-consultoría, la entrega de la factura correspondiente y una vez se cuente con la conformidad correspondiente por parte de [</w:t>
      </w:r>
      <w:r>
        <w:rPr>
          <w:rFonts w:ascii="Arial" w:eastAsia="Arial" w:hAnsi="Arial" w:cs="Arial"/>
          <w:highlight w:val="yellow"/>
        </w:rPr>
        <w:t>S</w:t>
      </w:r>
      <w:r>
        <w:rPr>
          <w:rFonts w:ascii="Arial" w:eastAsia="Arial" w:hAnsi="Arial" w:cs="Arial"/>
          <w:i/>
          <w:iCs/>
          <w:highlight w:val="yellow"/>
        </w:rPr>
        <w:t xml:space="preserve">eñalar el cargo </w:t>
      </w:r>
      <w:proofErr w:type="gramStart"/>
      <w:r>
        <w:rPr>
          <w:rFonts w:ascii="Arial" w:eastAsia="Arial" w:hAnsi="Arial" w:cs="Arial"/>
          <w:i/>
          <w:iCs/>
          <w:highlight w:val="yellow"/>
        </w:rPr>
        <w:t xml:space="preserve">o </w:t>
      </w:r>
      <w:r>
        <w:rPr>
          <w:rFonts w:ascii="Arial" w:eastAsia="Arial" w:hAnsi="Arial" w:cs="Arial"/>
          <w:i/>
          <w:iCs/>
        </w:rPr>
        <w:t>.</w:t>
      </w:r>
      <w:proofErr w:type="gramEnd"/>
      <w:r>
        <w:rPr>
          <w:rFonts w:ascii="Arial" w:eastAsia="Arial" w:hAnsi="Arial" w:cs="Arial"/>
          <w:i/>
          <w:iCs/>
        </w:rPr>
        <w:t xml:space="preserve"> </w:t>
      </w:r>
      <w:r>
        <w:rPr>
          <w:rFonts w:ascii="Arial" w:eastAsia="Arial" w:hAnsi="Arial" w:cs="Arial"/>
          <w:i/>
          <w:iCs/>
          <w:highlight w:val="yellow"/>
        </w:rPr>
        <w:t>la Comisión de Recepción designada para otorgar la conformidad</w:t>
      </w:r>
      <w:r>
        <w:rPr>
          <w:rFonts w:ascii="Arial" w:eastAsia="Arial" w:hAnsi="Arial" w:cs="Arial"/>
          <w:highlight w:val="yellow"/>
        </w:rPr>
        <w:t>]</w:t>
      </w:r>
      <w:r>
        <w:rPr>
          <w:rFonts w:ascii="Arial" w:eastAsia="Arial" w:hAnsi="Arial" w:cs="Arial"/>
        </w:rPr>
        <w:t>.</w:t>
      </w:r>
    </w:p>
    <w:p w14:paraId="142C5D25" w14:textId="77777777" w:rsidR="00855AB2" w:rsidRDefault="00000000">
      <w:pPr>
        <w:numPr>
          <w:ilvl w:val="0"/>
          <w:numId w:val="6"/>
        </w:numPr>
        <w:tabs>
          <w:tab w:val="left" w:pos="270"/>
        </w:tabs>
        <w:spacing w:after="200" w:line="360" w:lineRule="auto"/>
        <w:ind w:left="284" w:hanging="284"/>
        <w:jc w:val="both"/>
        <w:rPr>
          <w:rFonts w:ascii="Arial" w:eastAsia="Arial" w:hAnsi="Arial" w:cs="Arial"/>
        </w:rPr>
      </w:pPr>
      <w:r>
        <w:rPr>
          <w:rFonts w:ascii="Arial" w:eastAsia="Arial" w:hAnsi="Arial" w:cs="Arial"/>
        </w:rPr>
        <w:t>El proceso será declarado desierto cuando no se hubiera recibido ninguna cotización, o ninguna de las cotizaciones recibidas cumpliera con los requisitos establecidos en los presentes documentos.</w:t>
      </w:r>
    </w:p>
    <w:p w14:paraId="04FE2119" w14:textId="77777777" w:rsidR="00855AB2" w:rsidRDefault="00000000">
      <w:pPr>
        <w:tabs>
          <w:tab w:val="left" w:pos="270"/>
        </w:tabs>
        <w:spacing w:line="360" w:lineRule="auto"/>
        <w:jc w:val="both"/>
        <w:rPr>
          <w:rFonts w:ascii="Arial" w:eastAsia="Arial" w:hAnsi="Arial" w:cs="Arial"/>
          <w:i/>
          <w:iCs/>
        </w:rPr>
      </w:pPr>
      <w:r>
        <w:rPr>
          <w:rFonts w:ascii="Arial" w:eastAsia="Arial" w:hAnsi="Arial" w:cs="Arial"/>
        </w:rPr>
        <w:t xml:space="preserve">Las direcciones referidas arriba son:  </w:t>
      </w:r>
      <w:r>
        <w:rPr>
          <w:rFonts w:ascii="Arial" w:eastAsia="Arial" w:hAnsi="Arial" w:cs="Arial"/>
          <w:highlight w:val="lightGray"/>
        </w:rPr>
        <w:t xml:space="preserve">_______ </w:t>
      </w:r>
      <w:r>
        <w:rPr>
          <w:rFonts w:ascii="Arial" w:eastAsia="Arial" w:hAnsi="Arial" w:cs="Arial"/>
          <w:i/>
          <w:iCs/>
          <w:highlight w:val="yellow"/>
        </w:rPr>
        <w:t xml:space="preserve">Proyecto, correo electrónico, dirección física (incluir ciudad, departamento), </w:t>
      </w:r>
      <w:proofErr w:type="gramStart"/>
      <w:r>
        <w:rPr>
          <w:rFonts w:ascii="Arial" w:eastAsia="Arial" w:hAnsi="Arial" w:cs="Arial"/>
          <w:i/>
          <w:iCs/>
          <w:highlight w:val="yellow"/>
        </w:rPr>
        <w:t xml:space="preserve">teléfono,   </w:t>
      </w:r>
      <w:proofErr w:type="gramEnd"/>
      <w:r>
        <w:rPr>
          <w:rFonts w:ascii="Arial" w:eastAsia="Arial" w:hAnsi="Arial" w:cs="Arial"/>
          <w:i/>
          <w:iCs/>
          <w:highlight w:val="yellow"/>
        </w:rPr>
        <w:t>a la atención del Presidente del Comité de Evaluación de Adquisiciones</w:t>
      </w:r>
    </w:p>
    <w:p w14:paraId="24486897" w14:textId="77777777" w:rsidR="00855AB2" w:rsidRDefault="00855AB2">
      <w:pPr>
        <w:widowControl w:val="0"/>
        <w:pBdr>
          <w:top w:val="nil"/>
          <w:left w:val="nil"/>
          <w:bottom w:val="nil"/>
          <w:right w:val="nil"/>
          <w:between w:val="nil"/>
        </w:pBd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Arial" w:eastAsia="Arial" w:hAnsi="Arial" w:cs="Arial"/>
          <w:color w:val="000000"/>
        </w:rPr>
      </w:pPr>
    </w:p>
    <w:p w14:paraId="08E13EA7" w14:textId="45A66BDA" w:rsidR="00855AB2" w:rsidRDefault="00000000">
      <w:pPr>
        <w:keepNext/>
        <w:pBdr>
          <w:top w:val="nil"/>
          <w:left w:val="nil"/>
          <w:bottom w:val="nil"/>
          <w:right w:val="nil"/>
          <w:between w:val="nil"/>
        </w:pBdr>
        <w:spacing w:after="0" w:line="360" w:lineRule="auto"/>
        <w:rPr>
          <w:rFonts w:ascii="Arial" w:eastAsia="Arial" w:hAnsi="Arial" w:cs="Arial"/>
          <w:b/>
          <w:bCs/>
          <w:color w:val="000000"/>
        </w:rPr>
      </w:pPr>
      <w:bookmarkStart w:id="2" w:name="_heading=h.3dy6vkm" w:colFirst="0" w:colLast="0"/>
      <w:bookmarkEnd w:id="2"/>
      <w:r>
        <w:rPr>
          <w:rFonts w:ascii="Arial" w:eastAsia="Arial" w:hAnsi="Arial" w:cs="Arial"/>
          <w:b/>
          <w:bCs/>
          <w:color w:val="000000"/>
        </w:rPr>
        <w:t>Sección 2. Lista de Servicios No-Consultoría /Bienes</w:t>
      </w:r>
    </w:p>
    <w:p w14:paraId="442D3F52" w14:textId="77777777" w:rsidR="00855AB2" w:rsidRDefault="00855AB2">
      <w:pPr>
        <w:spacing w:line="360" w:lineRule="auto"/>
        <w:rPr>
          <w:rFonts w:ascii="Arial" w:eastAsia="Arial" w:hAnsi="Arial" w:cs="Arial"/>
        </w:rPr>
      </w:pPr>
    </w:p>
    <w:tbl>
      <w:tblPr>
        <w:tblStyle w:val="a1"/>
        <w:tblW w:w="9915" w:type="dxa"/>
        <w:jc w:val="center"/>
        <w:tblInd w:w="0" w:type="dxa"/>
        <w:tblLayout w:type="fixed"/>
        <w:tblLook w:val="0000" w:firstRow="0" w:lastRow="0" w:firstColumn="0" w:lastColumn="0" w:noHBand="0" w:noVBand="0"/>
      </w:tblPr>
      <w:tblGrid>
        <w:gridCol w:w="930"/>
        <w:gridCol w:w="2550"/>
        <w:gridCol w:w="1365"/>
        <w:gridCol w:w="1530"/>
        <w:gridCol w:w="2100"/>
        <w:gridCol w:w="1440"/>
      </w:tblGrid>
      <w:tr w:rsidR="00855AB2" w14:paraId="2E456D4A" w14:textId="77777777">
        <w:trPr>
          <w:cantSplit/>
          <w:jc w:val="center"/>
        </w:trPr>
        <w:tc>
          <w:tcPr>
            <w:tcW w:w="930" w:type="dxa"/>
            <w:tcBorders>
              <w:top w:val="single" w:sz="4" w:space="0" w:color="000000"/>
              <w:left w:val="single" w:sz="6" w:space="0" w:color="000000"/>
              <w:bottom w:val="single" w:sz="4" w:space="0" w:color="000000"/>
            </w:tcBorders>
          </w:tcPr>
          <w:p w14:paraId="16E2FE8A" w14:textId="77777777" w:rsidR="00855AB2" w:rsidRDefault="00000000">
            <w:pPr>
              <w:tabs>
                <w:tab w:val="center" w:pos="1779"/>
              </w:tabs>
              <w:spacing w:before="90" w:after="54" w:line="360" w:lineRule="auto"/>
              <w:jc w:val="center"/>
              <w:rPr>
                <w:rFonts w:ascii="Arial" w:eastAsia="Arial" w:hAnsi="Arial" w:cs="Arial"/>
                <w:b/>
                <w:bCs/>
              </w:rPr>
            </w:pPr>
            <w:r>
              <w:rPr>
                <w:rFonts w:ascii="Arial" w:eastAsia="Arial" w:hAnsi="Arial" w:cs="Arial"/>
                <w:b/>
                <w:bCs/>
              </w:rPr>
              <w:t>Lote</w:t>
            </w:r>
          </w:p>
        </w:tc>
        <w:tc>
          <w:tcPr>
            <w:tcW w:w="2550" w:type="dxa"/>
            <w:tcBorders>
              <w:top w:val="single" w:sz="4" w:space="0" w:color="000000"/>
              <w:left w:val="single" w:sz="6" w:space="0" w:color="000000"/>
              <w:bottom w:val="single" w:sz="4" w:space="0" w:color="000000"/>
            </w:tcBorders>
          </w:tcPr>
          <w:p w14:paraId="1D4BAE21" w14:textId="77777777" w:rsidR="00855AB2" w:rsidRDefault="00000000">
            <w:pPr>
              <w:tabs>
                <w:tab w:val="center" w:pos="1779"/>
              </w:tabs>
              <w:spacing w:before="90" w:after="54" w:line="360" w:lineRule="auto"/>
              <w:jc w:val="center"/>
              <w:rPr>
                <w:rFonts w:ascii="Arial" w:eastAsia="Arial" w:hAnsi="Arial" w:cs="Arial"/>
                <w:b/>
                <w:bCs/>
              </w:rPr>
            </w:pPr>
            <w:r>
              <w:rPr>
                <w:rFonts w:ascii="Arial" w:eastAsia="Arial" w:hAnsi="Arial" w:cs="Arial"/>
                <w:b/>
                <w:bCs/>
              </w:rPr>
              <w:t>Descripción</w:t>
            </w:r>
          </w:p>
        </w:tc>
        <w:tc>
          <w:tcPr>
            <w:tcW w:w="1365" w:type="dxa"/>
            <w:tcBorders>
              <w:top w:val="single" w:sz="4" w:space="0" w:color="000000"/>
              <w:left w:val="single" w:sz="6" w:space="0" w:color="000000"/>
              <w:bottom w:val="single" w:sz="4" w:space="0" w:color="000000"/>
              <w:right w:val="single" w:sz="6" w:space="0" w:color="000000"/>
            </w:tcBorders>
          </w:tcPr>
          <w:p w14:paraId="7B63F217" w14:textId="77777777" w:rsidR="00855AB2" w:rsidRDefault="00000000">
            <w:pPr>
              <w:pBdr>
                <w:top w:val="nil"/>
                <w:left w:val="nil"/>
                <w:bottom w:val="nil"/>
                <w:right w:val="nil"/>
                <w:between w:val="nil"/>
              </w:pBdr>
              <w:tabs>
                <w:tab w:val="center" w:pos="531"/>
              </w:tabs>
              <w:spacing w:before="90" w:after="54" w:line="360" w:lineRule="auto"/>
              <w:jc w:val="center"/>
              <w:rPr>
                <w:rFonts w:ascii="Arial" w:eastAsia="Arial" w:hAnsi="Arial" w:cs="Arial"/>
                <w:b/>
                <w:bCs/>
                <w:color w:val="000000"/>
              </w:rPr>
            </w:pPr>
            <w:r>
              <w:rPr>
                <w:rFonts w:ascii="Arial" w:eastAsia="Arial" w:hAnsi="Arial" w:cs="Arial"/>
                <w:b/>
                <w:bCs/>
                <w:color w:val="000000"/>
              </w:rPr>
              <w:t>Unidad</w:t>
            </w:r>
          </w:p>
        </w:tc>
        <w:tc>
          <w:tcPr>
            <w:tcW w:w="1530" w:type="dxa"/>
            <w:tcBorders>
              <w:top w:val="single" w:sz="4" w:space="0" w:color="000000"/>
              <w:left w:val="single" w:sz="6" w:space="0" w:color="000000"/>
              <w:bottom w:val="single" w:sz="4" w:space="0" w:color="000000"/>
            </w:tcBorders>
          </w:tcPr>
          <w:p w14:paraId="444B4ED9" w14:textId="77777777" w:rsidR="00855AB2" w:rsidRDefault="00000000">
            <w:pPr>
              <w:pBdr>
                <w:top w:val="nil"/>
                <w:left w:val="nil"/>
                <w:bottom w:val="nil"/>
                <w:right w:val="nil"/>
                <w:between w:val="nil"/>
              </w:pBdr>
              <w:tabs>
                <w:tab w:val="center" w:pos="531"/>
              </w:tabs>
              <w:spacing w:before="90" w:after="54" w:line="360" w:lineRule="auto"/>
              <w:jc w:val="center"/>
              <w:rPr>
                <w:rFonts w:ascii="Arial" w:eastAsia="Arial" w:hAnsi="Arial" w:cs="Arial"/>
                <w:b/>
                <w:bCs/>
                <w:color w:val="000000"/>
              </w:rPr>
            </w:pPr>
            <w:r>
              <w:rPr>
                <w:rFonts w:ascii="Arial" w:eastAsia="Arial" w:hAnsi="Arial" w:cs="Arial"/>
                <w:b/>
                <w:bCs/>
                <w:color w:val="000000"/>
              </w:rPr>
              <w:t>Cantidad</w:t>
            </w:r>
          </w:p>
        </w:tc>
        <w:tc>
          <w:tcPr>
            <w:tcW w:w="2100" w:type="dxa"/>
            <w:tcBorders>
              <w:top w:val="single" w:sz="4" w:space="0" w:color="000000"/>
              <w:left w:val="single" w:sz="6" w:space="0" w:color="000000"/>
              <w:bottom w:val="single" w:sz="4" w:space="0" w:color="000000"/>
            </w:tcBorders>
          </w:tcPr>
          <w:p w14:paraId="181CA34A" w14:textId="77777777" w:rsidR="00855AB2" w:rsidRDefault="00000000">
            <w:pPr>
              <w:pBdr>
                <w:top w:val="nil"/>
                <w:left w:val="nil"/>
                <w:bottom w:val="nil"/>
                <w:right w:val="nil"/>
                <w:between w:val="nil"/>
              </w:pBdr>
              <w:tabs>
                <w:tab w:val="center" w:pos="531"/>
              </w:tabs>
              <w:spacing w:before="90" w:after="54" w:line="360" w:lineRule="auto"/>
              <w:jc w:val="center"/>
              <w:rPr>
                <w:rFonts w:ascii="Arial" w:eastAsia="Arial" w:hAnsi="Arial" w:cs="Arial"/>
                <w:b/>
                <w:bCs/>
                <w:color w:val="000000"/>
              </w:rPr>
            </w:pPr>
            <w:r>
              <w:rPr>
                <w:rFonts w:ascii="Arial" w:eastAsia="Arial" w:hAnsi="Arial" w:cs="Arial"/>
                <w:b/>
                <w:bCs/>
              </w:rPr>
              <w:t>Origen de los bienes/ servicios de no-consultoría</w:t>
            </w:r>
          </w:p>
        </w:tc>
        <w:tc>
          <w:tcPr>
            <w:tcW w:w="1440" w:type="dxa"/>
            <w:tcBorders>
              <w:top w:val="single" w:sz="4" w:space="0" w:color="000000"/>
              <w:left w:val="single" w:sz="6" w:space="0" w:color="000000"/>
              <w:bottom w:val="single" w:sz="4" w:space="0" w:color="000000"/>
              <w:right w:val="single" w:sz="4" w:space="0" w:color="000000"/>
            </w:tcBorders>
          </w:tcPr>
          <w:p w14:paraId="1DB11A2A" w14:textId="77777777" w:rsidR="00855AB2" w:rsidRDefault="00000000">
            <w:pPr>
              <w:tabs>
                <w:tab w:val="center" w:pos="1144"/>
              </w:tabs>
              <w:spacing w:before="90" w:after="54" w:line="360" w:lineRule="auto"/>
              <w:jc w:val="center"/>
              <w:rPr>
                <w:rFonts w:ascii="Arial" w:eastAsia="Arial" w:hAnsi="Arial" w:cs="Arial"/>
                <w:b/>
                <w:bCs/>
              </w:rPr>
            </w:pPr>
            <w:r>
              <w:rPr>
                <w:rFonts w:ascii="Arial" w:eastAsia="Arial" w:hAnsi="Arial" w:cs="Arial"/>
                <w:b/>
                <w:bCs/>
              </w:rPr>
              <w:t>Plazo de entrega</w:t>
            </w:r>
          </w:p>
        </w:tc>
      </w:tr>
      <w:tr w:rsidR="00855AB2" w14:paraId="109B5E5E" w14:textId="77777777">
        <w:trPr>
          <w:cantSplit/>
          <w:trHeight w:val="577"/>
          <w:jc w:val="center"/>
        </w:trPr>
        <w:tc>
          <w:tcPr>
            <w:tcW w:w="930" w:type="dxa"/>
            <w:tcBorders>
              <w:top w:val="single" w:sz="4" w:space="0" w:color="000000"/>
              <w:left w:val="single" w:sz="6" w:space="0" w:color="000000"/>
              <w:bottom w:val="single" w:sz="4" w:space="0" w:color="000000"/>
            </w:tcBorders>
          </w:tcPr>
          <w:p w14:paraId="387E73EB" w14:textId="77777777" w:rsidR="00855AB2" w:rsidRDefault="00000000">
            <w:pPr>
              <w:spacing w:line="360" w:lineRule="auto"/>
              <w:jc w:val="center"/>
              <w:rPr>
                <w:rFonts w:ascii="Arial" w:eastAsia="Arial" w:hAnsi="Arial" w:cs="Arial"/>
              </w:rPr>
            </w:pPr>
            <w:r>
              <w:rPr>
                <w:rFonts w:ascii="Arial" w:eastAsia="Arial" w:hAnsi="Arial" w:cs="Arial"/>
              </w:rPr>
              <w:t>1</w:t>
            </w:r>
          </w:p>
        </w:tc>
        <w:tc>
          <w:tcPr>
            <w:tcW w:w="2550" w:type="dxa"/>
            <w:tcBorders>
              <w:top w:val="single" w:sz="4" w:space="0" w:color="000000"/>
              <w:left w:val="single" w:sz="6" w:space="0" w:color="000000"/>
              <w:bottom w:val="single" w:sz="4" w:space="0" w:color="000000"/>
              <w:right w:val="single" w:sz="4" w:space="0" w:color="000000"/>
            </w:tcBorders>
          </w:tcPr>
          <w:p w14:paraId="6631D583" w14:textId="77777777" w:rsidR="00855AB2" w:rsidRDefault="00000000">
            <w:pPr>
              <w:pBdr>
                <w:top w:val="nil"/>
                <w:left w:val="nil"/>
                <w:bottom w:val="nil"/>
                <w:right w:val="nil"/>
                <w:between w:val="nil"/>
              </w:pBdr>
              <w:spacing w:after="0" w:line="360" w:lineRule="auto"/>
              <w:rPr>
                <w:rFonts w:ascii="Arial" w:eastAsia="Arial" w:hAnsi="Arial" w:cs="Arial"/>
                <w:color w:val="000000"/>
                <w:highlight w:val="yellow"/>
              </w:rPr>
            </w:pPr>
            <w:r>
              <w:rPr>
                <w:rFonts w:ascii="Arial" w:eastAsia="Arial" w:hAnsi="Arial" w:cs="Arial"/>
                <w:color w:val="000000"/>
                <w:highlight w:val="yellow"/>
              </w:rPr>
              <w:t>(completar)</w:t>
            </w:r>
          </w:p>
        </w:tc>
        <w:tc>
          <w:tcPr>
            <w:tcW w:w="1365" w:type="dxa"/>
            <w:tcBorders>
              <w:top w:val="single" w:sz="4" w:space="0" w:color="000000"/>
              <w:left w:val="single" w:sz="4" w:space="0" w:color="000000"/>
              <w:bottom w:val="single" w:sz="4" w:space="0" w:color="000000"/>
              <w:right w:val="single" w:sz="4" w:space="0" w:color="000000"/>
            </w:tcBorders>
          </w:tcPr>
          <w:p w14:paraId="20D8E5F2" w14:textId="77777777" w:rsidR="00855AB2" w:rsidRDefault="00855AB2">
            <w:pPr>
              <w:spacing w:line="360" w:lineRule="auto"/>
              <w:jc w:val="center"/>
              <w:rPr>
                <w:rFonts w:ascii="Arial" w:eastAsia="Arial" w:hAnsi="Arial" w:cs="Arial"/>
                <w:highlight w:val="yellow"/>
              </w:rPr>
            </w:pPr>
          </w:p>
        </w:tc>
        <w:tc>
          <w:tcPr>
            <w:tcW w:w="1530" w:type="dxa"/>
            <w:tcBorders>
              <w:top w:val="single" w:sz="4" w:space="0" w:color="000000"/>
              <w:left w:val="single" w:sz="4" w:space="0" w:color="000000"/>
              <w:bottom w:val="single" w:sz="4" w:space="0" w:color="000000"/>
              <w:right w:val="single" w:sz="4" w:space="0" w:color="000000"/>
            </w:tcBorders>
          </w:tcPr>
          <w:p w14:paraId="3BFA4935" w14:textId="77777777" w:rsidR="00855AB2" w:rsidRDefault="00000000">
            <w:pPr>
              <w:spacing w:line="360" w:lineRule="auto"/>
              <w:jc w:val="center"/>
              <w:rPr>
                <w:rFonts w:ascii="Arial" w:eastAsia="Arial" w:hAnsi="Arial" w:cs="Arial"/>
                <w:highlight w:val="yellow"/>
              </w:rPr>
            </w:pPr>
            <w:r>
              <w:rPr>
                <w:rFonts w:ascii="Arial" w:eastAsia="Arial" w:hAnsi="Arial" w:cs="Arial"/>
                <w:highlight w:val="yellow"/>
              </w:rPr>
              <w:t>(completar)</w:t>
            </w:r>
          </w:p>
        </w:tc>
        <w:tc>
          <w:tcPr>
            <w:tcW w:w="2100" w:type="dxa"/>
            <w:tcBorders>
              <w:top w:val="single" w:sz="4" w:space="0" w:color="000000"/>
              <w:left w:val="single" w:sz="4" w:space="0" w:color="000000"/>
              <w:bottom w:val="single" w:sz="4" w:space="0" w:color="000000"/>
              <w:right w:val="single" w:sz="4" w:space="0" w:color="000000"/>
            </w:tcBorders>
          </w:tcPr>
          <w:p w14:paraId="0BD75D5C" w14:textId="77777777" w:rsidR="00855AB2" w:rsidRDefault="00000000">
            <w:pPr>
              <w:spacing w:line="360" w:lineRule="auto"/>
              <w:jc w:val="center"/>
              <w:rPr>
                <w:rFonts w:ascii="Arial" w:eastAsia="Arial" w:hAnsi="Arial" w:cs="Arial"/>
                <w:highlight w:val="yellow"/>
              </w:rPr>
            </w:pPr>
            <w:r>
              <w:rPr>
                <w:rFonts w:ascii="Arial" w:eastAsia="Arial" w:hAnsi="Arial" w:cs="Arial"/>
                <w:highlight w:val="yellow"/>
              </w:rPr>
              <w:t>(completar)</w:t>
            </w:r>
          </w:p>
        </w:tc>
        <w:tc>
          <w:tcPr>
            <w:tcW w:w="1440" w:type="dxa"/>
            <w:tcBorders>
              <w:top w:val="single" w:sz="4" w:space="0" w:color="000000"/>
              <w:left w:val="single" w:sz="4" w:space="0" w:color="000000"/>
              <w:bottom w:val="single" w:sz="4" w:space="0" w:color="000000"/>
              <w:right w:val="single" w:sz="4" w:space="0" w:color="000000"/>
            </w:tcBorders>
          </w:tcPr>
          <w:p w14:paraId="60254380" w14:textId="77777777" w:rsidR="00855AB2" w:rsidRDefault="00000000">
            <w:pPr>
              <w:spacing w:line="360" w:lineRule="auto"/>
              <w:rPr>
                <w:rFonts w:ascii="Arial" w:eastAsia="Arial" w:hAnsi="Arial" w:cs="Arial"/>
                <w:highlight w:val="yellow"/>
              </w:rPr>
            </w:pPr>
            <w:r>
              <w:rPr>
                <w:rFonts w:ascii="Arial" w:eastAsia="Arial" w:hAnsi="Arial" w:cs="Arial"/>
                <w:highlight w:val="yellow"/>
              </w:rPr>
              <w:t>(completar)</w:t>
            </w:r>
          </w:p>
        </w:tc>
      </w:tr>
      <w:tr w:rsidR="00855AB2" w14:paraId="73CF108A" w14:textId="77777777">
        <w:trPr>
          <w:cantSplit/>
          <w:trHeight w:val="577"/>
          <w:jc w:val="center"/>
        </w:trPr>
        <w:tc>
          <w:tcPr>
            <w:tcW w:w="930" w:type="dxa"/>
            <w:tcBorders>
              <w:top w:val="single" w:sz="4" w:space="0" w:color="000000"/>
              <w:left w:val="single" w:sz="6" w:space="0" w:color="000000"/>
              <w:bottom w:val="single" w:sz="4" w:space="0" w:color="000000"/>
            </w:tcBorders>
          </w:tcPr>
          <w:p w14:paraId="337FFFF6" w14:textId="77777777" w:rsidR="00855AB2" w:rsidRDefault="00000000">
            <w:pPr>
              <w:spacing w:line="360" w:lineRule="auto"/>
              <w:jc w:val="center"/>
              <w:rPr>
                <w:rFonts w:ascii="Arial" w:eastAsia="Arial" w:hAnsi="Arial" w:cs="Arial"/>
              </w:rPr>
            </w:pPr>
            <w:r>
              <w:rPr>
                <w:rFonts w:ascii="Arial" w:eastAsia="Arial" w:hAnsi="Arial" w:cs="Arial"/>
              </w:rPr>
              <w:t>2</w:t>
            </w:r>
          </w:p>
        </w:tc>
        <w:tc>
          <w:tcPr>
            <w:tcW w:w="2550" w:type="dxa"/>
            <w:tcBorders>
              <w:top w:val="single" w:sz="4" w:space="0" w:color="000000"/>
              <w:left w:val="single" w:sz="6" w:space="0" w:color="000000"/>
              <w:bottom w:val="single" w:sz="4" w:space="0" w:color="000000"/>
              <w:right w:val="single" w:sz="4" w:space="0" w:color="000000"/>
            </w:tcBorders>
          </w:tcPr>
          <w:p w14:paraId="508B429A" w14:textId="77777777" w:rsidR="00855AB2" w:rsidRDefault="00000000">
            <w:pPr>
              <w:pBdr>
                <w:top w:val="nil"/>
                <w:left w:val="nil"/>
                <w:bottom w:val="nil"/>
                <w:right w:val="nil"/>
                <w:between w:val="nil"/>
              </w:pBdr>
              <w:spacing w:after="0" w:line="360" w:lineRule="auto"/>
              <w:rPr>
                <w:rFonts w:ascii="Arial" w:eastAsia="Arial" w:hAnsi="Arial" w:cs="Arial"/>
                <w:color w:val="000000"/>
                <w:highlight w:val="yellow"/>
              </w:rPr>
            </w:pPr>
            <w:r>
              <w:rPr>
                <w:rFonts w:ascii="Arial" w:eastAsia="Arial" w:hAnsi="Arial" w:cs="Arial"/>
                <w:color w:val="000000"/>
                <w:highlight w:val="yellow"/>
              </w:rPr>
              <w:t>(completar)</w:t>
            </w:r>
          </w:p>
        </w:tc>
        <w:tc>
          <w:tcPr>
            <w:tcW w:w="1365" w:type="dxa"/>
            <w:tcBorders>
              <w:top w:val="single" w:sz="4" w:space="0" w:color="000000"/>
              <w:left w:val="single" w:sz="4" w:space="0" w:color="000000"/>
              <w:bottom w:val="single" w:sz="4" w:space="0" w:color="000000"/>
              <w:right w:val="single" w:sz="4" w:space="0" w:color="000000"/>
            </w:tcBorders>
          </w:tcPr>
          <w:p w14:paraId="0986FDAB" w14:textId="77777777" w:rsidR="00855AB2" w:rsidRDefault="00855AB2">
            <w:pPr>
              <w:spacing w:line="360" w:lineRule="auto"/>
              <w:jc w:val="center"/>
              <w:rPr>
                <w:rFonts w:ascii="Arial" w:eastAsia="Arial" w:hAnsi="Arial" w:cs="Arial"/>
                <w:highlight w:val="yellow"/>
              </w:rPr>
            </w:pPr>
          </w:p>
        </w:tc>
        <w:tc>
          <w:tcPr>
            <w:tcW w:w="1530" w:type="dxa"/>
            <w:tcBorders>
              <w:top w:val="single" w:sz="4" w:space="0" w:color="000000"/>
              <w:left w:val="single" w:sz="4" w:space="0" w:color="000000"/>
              <w:bottom w:val="single" w:sz="4" w:space="0" w:color="000000"/>
              <w:right w:val="single" w:sz="4" w:space="0" w:color="000000"/>
            </w:tcBorders>
          </w:tcPr>
          <w:p w14:paraId="1ABE35EE" w14:textId="77777777" w:rsidR="00855AB2" w:rsidRDefault="00000000">
            <w:pPr>
              <w:spacing w:line="360" w:lineRule="auto"/>
              <w:jc w:val="center"/>
              <w:rPr>
                <w:rFonts w:ascii="Arial" w:eastAsia="Arial" w:hAnsi="Arial" w:cs="Arial"/>
                <w:highlight w:val="yellow"/>
              </w:rPr>
            </w:pPr>
            <w:r>
              <w:rPr>
                <w:rFonts w:ascii="Arial" w:eastAsia="Arial" w:hAnsi="Arial" w:cs="Arial"/>
                <w:highlight w:val="yellow"/>
              </w:rPr>
              <w:t>(completar)</w:t>
            </w:r>
          </w:p>
        </w:tc>
        <w:tc>
          <w:tcPr>
            <w:tcW w:w="2100" w:type="dxa"/>
            <w:tcBorders>
              <w:top w:val="single" w:sz="4" w:space="0" w:color="000000"/>
              <w:left w:val="single" w:sz="4" w:space="0" w:color="000000"/>
              <w:bottom w:val="single" w:sz="4" w:space="0" w:color="000000"/>
              <w:right w:val="single" w:sz="4" w:space="0" w:color="000000"/>
            </w:tcBorders>
          </w:tcPr>
          <w:p w14:paraId="0E27B6C4" w14:textId="77777777" w:rsidR="00855AB2" w:rsidRDefault="00000000">
            <w:pPr>
              <w:spacing w:line="360" w:lineRule="auto"/>
              <w:jc w:val="center"/>
              <w:rPr>
                <w:rFonts w:ascii="Arial" w:eastAsia="Arial" w:hAnsi="Arial" w:cs="Arial"/>
                <w:highlight w:val="yellow"/>
              </w:rPr>
            </w:pPr>
            <w:r>
              <w:rPr>
                <w:rFonts w:ascii="Arial" w:eastAsia="Arial" w:hAnsi="Arial" w:cs="Arial"/>
                <w:highlight w:val="yellow"/>
              </w:rPr>
              <w:t>(completar)</w:t>
            </w:r>
          </w:p>
        </w:tc>
        <w:tc>
          <w:tcPr>
            <w:tcW w:w="1440" w:type="dxa"/>
            <w:tcBorders>
              <w:top w:val="single" w:sz="4" w:space="0" w:color="000000"/>
              <w:left w:val="single" w:sz="4" w:space="0" w:color="000000"/>
              <w:bottom w:val="single" w:sz="4" w:space="0" w:color="000000"/>
              <w:right w:val="single" w:sz="4" w:space="0" w:color="000000"/>
            </w:tcBorders>
          </w:tcPr>
          <w:p w14:paraId="249B45BC" w14:textId="77777777" w:rsidR="00855AB2" w:rsidRDefault="00000000">
            <w:pPr>
              <w:spacing w:line="360" w:lineRule="auto"/>
              <w:rPr>
                <w:rFonts w:ascii="Arial" w:eastAsia="Arial" w:hAnsi="Arial" w:cs="Arial"/>
                <w:highlight w:val="yellow"/>
              </w:rPr>
            </w:pPr>
            <w:r>
              <w:rPr>
                <w:rFonts w:ascii="Arial" w:eastAsia="Arial" w:hAnsi="Arial" w:cs="Arial"/>
                <w:highlight w:val="yellow"/>
              </w:rPr>
              <w:t>(completar)</w:t>
            </w:r>
          </w:p>
        </w:tc>
      </w:tr>
      <w:tr w:rsidR="00855AB2" w14:paraId="20405EC0" w14:textId="77777777">
        <w:trPr>
          <w:cantSplit/>
          <w:trHeight w:val="577"/>
          <w:jc w:val="center"/>
        </w:trPr>
        <w:tc>
          <w:tcPr>
            <w:tcW w:w="930" w:type="dxa"/>
            <w:tcBorders>
              <w:top w:val="single" w:sz="4" w:space="0" w:color="000000"/>
              <w:left w:val="single" w:sz="6" w:space="0" w:color="000000"/>
              <w:bottom w:val="single" w:sz="4" w:space="0" w:color="000000"/>
            </w:tcBorders>
          </w:tcPr>
          <w:p w14:paraId="69BA76C4" w14:textId="77777777" w:rsidR="00855AB2" w:rsidRDefault="00000000">
            <w:pPr>
              <w:spacing w:line="360" w:lineRule="auto"/>
              <w:jc w:val="center"/>
              <w:rPr>
                <w:rFonts w:ascii="Arial" w:eastAsia="Arial" w:hAnsi="Arial" w:cs="Arial"/>
              </w:rPr>
            </w:pPr>
            <w:r>
              <w:rPr>
                <w:rFonts w:ascii="Arial" w:eastAsia="Arial" w:hAnsi="Arial" w:cs="Arial"/>
              </w:rPr>
              <w:t>3</w:t>
            </w:r>
          </w:p>
        </w:tc>
        <w:tc>
          <w:tcPr>
            <w:tcW w:w="2550" w:type="dxa"/>
            <w:tcBorders>
              <w:top w:val="single" w:sz="4" w:space="0" w:color="000000"/>
              <w:left w:val="single" w:sz="6" w:space="0" w:color="000000"/>
              <w:bottom w:val="single" w:sz="4" w:space="0" w:color="000000"/>
              <w:right w:val="single" w:sz="4" w:space="0" w:color="000000"/>
            </w:tcBorders>
          </w:tcPr>
          <w:p w14:paraId="316B2821" w14:textId="77777777" w:rsidR="00855AB2" w:rsidRDefault="00000000">
            <w:pPr>
              <w:pBdr>
                <w:top w:val="nil"/>
                <w:left w:val="nil"/>
                <w:bottom w:val="nil"/>
                <w:right w:val="nil"/>
                <w:between w:val="nil"/>
              </w:pBdr>
              <w:spacing w:after="0" w:line="360" w:lineRule="auto"/>
              <w:rPr>
                <w:rFonts w:ascii="Arial" w:eastAsia="Arial" w:hAnsi="Arial" w:cs="Arial"/>
                <w:color w:val="000000"/>
                <w:highlight w:val="yellow"/>
              </w:rPr>
            </w:pPr>
            <w:r>
              <w:rPr>
                <w:rFonts w:ascii="Arial" w:eastAsia="Arial" w:hAnsi="Arial" w:cs="Arial"/>
                <w:color w:val="000000"/>
                <w:highlight w:val="yellow"/>
              </w:rPr>
              <w:t>(completar)</w:t>
            </w:r>
          </w:p>
        </w:tc>
        <w:tc>
          <w:tcPr>
            <w:tcW w:w="1365" w:type="dxa"/>
            <w:tcBorders>
              <w:top w:val="single" w:sz="4" w:space="0" w:color="000000"/>
              <w:left w:val="single" w:sz="4" w:space="0" w:color="000000"/>
              <w:bottom w:val="single" w:sz="4" w:space="0" w:color="000000"/>
              <w:right w:val="single" w:sz="4" w:space="0" w:color="000000"/>
            </w:tcBorders>
          </w:tcPr>
          <w:p w14:paraId="76EF352E" w14:textId="77777777" w:rsidR="00855AB2" w:rsidRDefault="00855AB2">
            <w:pPr>
              <w:spacing w:line="360" w:lineRule="auto"/>
              <w:jc w:val="center"/>
              <w:rPr>
                <w:rFonts w:ascii="Arial" w:eastAsia="Arial" w:hAnsi="Arial" w:cs="Arial"/>
                <w:highlight w:val="yellow"/>
              </w:rPr>
            </w:pPr>
          </w:p>
        </w:tc>
        <w:tc>
          <w:tcPr>
            <w:tcW w:w="1530" w:type="dxa"/>
            <w:tcBorders>
              <w:top w:val="single" w:sz="4" w:space="0" w:color="000000"/>
              <w:left w:val="single" w:sz="4" w:space="0" w:color="000000"/>
              <w:bottom w:val="single" w:sz="4" w:space="0" w:color="000000"/>
              <w:right w:val="single" w:sz="4" w:space="0" w:color="000000"/>
            </w:tcBorders>
          </w:tcPr>
          <w:p w14:paraId="51D81295" w14:textId="77777777" w:rsidR="00855AB2" w:rsidRDefault="00000000">
            <w:pPr>
              <w:spacing w:line="360" w:lineRule="auto"/>
              <w:jc w:val="center"/>
              <w:rPr>
                <w:rFonts w:ascii="Arial" w:eastAsia="Arial" w:hAnsi="Arial" w:cs="Arial"/>
                <w:highlight w:val="yellow"/>
              </w:rPr>
            </w:pPr>
            <w:r>
              <w:rPr>
                <w:rFonts w:ascii="Arial" w:eastAsia="Arial" w:hAnsi="Arial" w:cs="Arial"/>
                <w:highlight w:val="yellow"/>
              </w:rPr>
              <w:t>(completar)</w:t>
            </w:r>
          </w:p>
        </w:tc>
        <w:tc>
          <w:tcPr>
            <w:tcW w:w="2100" w:type="dxa"/>
            <w:tcBorders>
              <w:top w:val="single" w:sz="4" w:space="0" w:color="000000"/>
              <w:left w:val="single" w:sz="4" w:space="0" w:color="000000"/>
              <w:bottom w:val="single" w:sz="4" w:space="0" w:color="000000"/>
              <w:right w:val="single" w:sz="4" w:space="0" w:color="000000"/>
            </w:tcBorders>
          </w:tcPr>
          <w:p w14:paraId="694DB51E" w14:textId="77777777" w:rsidR="00855AB2" w:rsidRDefault="00000000">
            <w:pPr>
              <w:spacing w:line="360" w:lineRule="auto"/>
              <w:jc w:val="center"/>
              <w:rPr>
                <w:rFonts w:ascii="Arial" w:eastAsia="Arial" w:hAnsi="Arial" w:cs="Arial"/>
                <w:highlight w:val="yellow"/>
              </w:rPr>
            </w:pPr>
            <w:r>
              <w:rPr>
                <w:rFonts w:ascii="Arial" w:eastAsia="Arial" w:hAnsi="Arial" w:cs="Arial"/>
                <w:highlight w:val="yellow"/>
              </w:rPr>
              <w:t>(completar)</w:t>
            </w:r>
          </w:p>
        </w:tc>
        <w:tc>
          <w:tcPr>
            <w:tcW w:w="1440" w:type="dxa"/>
            <w:tcBorders>
              <w:top w:val="single" w:sz="4" w:space="0" w:color="000000"/>
              <w:left w:val="single" w:sz="4" w:space="0" w:color="000000"/>
              <w:bottom w:val="single" w:sz="4" w:space="0" w:color="000000"/>
              <w:right w:val="single" w:sz="4" w:space="0" w:color="000000"/>
            </w:tcBorders>
          </w:tcPr>
          <w:p w14:paraId="652A3BAE" w14:textId="77777777" w:rsidR="00855AB2" w:rsidRDefault="00000000">
            <w:pPr>
              <w:spacing w:line="360" w:lineRule="auto"/>
              <w:rPr>
                <w:rFonts w:ascii="Arial" w:eastAsia="Arial" w:hAnsi="Arial" w:cs="Arial"/>
                <w:highlight w:val="yellow"/>
              </w:rPr>
            </w:pPr>
            <w:r>
              <w:rPr>
                <w:rFonts w:ascii="Arial" w:eastAsia="Arial" w:hAnsi="Arial" w:cs="Arial"/>
                <w:highlight w:val="yellow"/>
              </w:rPr>
              <w:t>(completar)</w:t>
            </w:r>
          </w:p>
        </w:tc>
      </w:tr>
      <w:tr w:rsidR="00855AB2" w14:paraId="05540EB5" w14:textId="77777777">
        <w:trPr>
          <w:cantSplit/>
          <w:trHeight w:val="577"/>
          <w:jc w:val="center"/>
        </w:trPr>
        <w:tc>
          <w:tcPr>
            <w:tcW w:w="930" w:type="dxa"/>
            <w:tcBorders>
              <w:top w:val="single" w:sz="4" w:space="0" w:color="000000"/>
              <w:left w:val="single" w:sz="6" w:space="0" w:color="000000"/>
              <w:bottom w:val="single" w:sz="6" w:space="0" w:color="000000"/>
            </w:tcBorders>
          </w:tcPr>
          <w:p w14:paraId="607FABBD" w14:textId="77777777" w:rsidR="00855AB2" w:rsidRDefault="00000000">
            <w:pPr>
              <w:spacing w:line="360" w:lineRule="auto"/>
              <w:jc w:val="center"/>
              <w:rPr>
                <w:rFonts w:ascii="Arial" w:eastAsia="Arial" w:hAnsi="Arial" w:cs="Arial"/>
              </w:rPr>
            </w:pPr>
            <w:r>
              <w:rPr>
                <w:rFonts w:ascii="Arial" w:eastAsia="Arial" w:hAnsi="Arial" w:cs="Arial"/>
              </w:rPr>
              <w:t>…</w:t>
            </w:r>
          </w:p>
        </w:tc>
        <w:tc>
          <w:tcPr>
            <w:tcW w:w="2550" w:type="dxa"/>
            <w:tcBorders>
              <w:top w:val="single" w:sz="4" w:space="0" w:color="000000"/>
              <w:left w:val="single" w:sz="6" w:space="0" w:color="000000"/>
              <w:bottom w:val="single" w:sz="6" w:space="0" w:color="000000"/>
              <w:right w:val="single" w:sz="4" w:space="0" w:color="000000"/>
            </w:tcBorders>
          </w:tcPr>
          <w:p w14:paraId="1CEC5026" w14:textId="77777777" w:rsidR="00855AB2" w:rsidRDefault="00000000">
            <w:pPr>
              <w:pBdr>
                <w:top w:val="nil"/>
                <w:left w:val="nil"/>
                <w:bottom w:val="nil"/>
                <w:right w:val="nil"/>
                <w:between w:val="nil"/>
              </w:pBdr>
              <w:spacing w:after="0" w:line="360" w:lineRule="auto"/>
              <w:rPr>
                <w:rFonts w:ascii="Arial" w:eastAsia="Arial" w:hAnsi="Arial" w:cs="Arial"/>
                <w:color w:val="000000"/>
                <w:highlight w:val="yellow"/>
              </w:rPr>
            </w:pPr>
            <w:r>
              <w:rPr>
                <w:rFonts w:ascii="Arial" w:eastAsia="Arial" w:hAnsi="Arial" w:cs="Arial"/>
                <w:color w:val="000000"/>
                <w:highlight w:val="yellow"/>
              </w:rPr>
              <w:t>(completar)</w:t>
            </w:r>
          </w:p>
        </w:tc>
        <w:tc>
          <w:tcPr>
            <w:tcW w:w="1365" w:type="dxa"/>
            <w:tcBorders>
              <w:top w:val="single" w:sz="4" w:space="0" w:color="000000"/>
              <w:left w:val="single" w:sz="4" w:space="0" w:color="000000"/>
              <w:bottom w:val="single" w:sz="4" w:space="0" w:color="000000"/>
              <w:right w:val="single" w:sz="4" w:space="0" w:color="000000"/>
            </w:tcBorders>
          </w:tcPr>
          <w:p w14:paraId="30CB7728" w14:textId="77777777" w:rsidR="00855AB2" w:rsidRDefault="00855AB2">
            <w:pPr>
              <w:spacing w:line="360" w:lineRule="auto"/>
              <w:jc w:val="center"/>
              <w:rPr>
                <w:rFonts w:ascii="Arial" w:eastAsia="Arial" w:hAnsi="Arial" w:cs="Arial"/>
                <w:highlight w:val="yellow"/>
              </w:rPr>
            </w:pPr>
          </w:p>
        </w:tc>
        <w:tc>
          <w:tcPr>
            <w:tcW w:w="1530" w:type="dxa"/>
            <w:tcBorders>
              <w:top w:val="single" w:sz="4" w:space="0" w:color="000000"/>
              <w:left w:val="single" w:sz="4" w:space="0" w:color="000000"/>
              <w:bottom w:val="single" w:sz="4" w:space="0" w:color="000000"/>
              <w:right w:val="single" w:sz="4" w:space="0" w:color="000000"/>
            </w:tcBorders>
          </w:tcPr>
          <w:p w14:paraId="08A6F999" w14:textId="77777777" w:rsidR="00855AB2" w:rsidRDefault="00000000">
            <w:pPr>
              <w:spacing w:line="360" w:lineRule="auto"/>
              <w:jc w:val="center"/>
              <w:rPr>
                <w:rFonts w:ascii="Arial" w:eastAsia="Arial" w:hAnsi="Arial" w:cs="Arial"/>
                <w:highlight w:val="yellow"/>
              </w:rPr>
            </w:pPr>
            <w:r>
              <w:rPr>
                <w:rFonts w:ascii="Arial" w:eastAsia="Arial" w:hAnsi="Arial" w:cs="Arial"/>
                <w:highlight w:val="yellow"/>
              </w:rPr>
              <w:t>(completar)</w:t>
            </w:r>
          </w:p>
        </w:tc>
        <w:tc>
          <w:tcPr>
            <w:tcW w:w="2100" w:type="dxa"/>
            <w:tcBorders>
              <w:top w:val="single" w:sz="4" w:space="0" w:color="000000"/>
              <w:left w:val="single" w:sz="4" w:space="0" w:color="000000"/>
              <w:bottom w:val="single" w:sz="4" w:space="0" w:color="000000"/>
              <w:right w:val="single" w:sz="4" w:space="0" w:color="000000"/>
            </w:tcBorders>
          </w:tcPr>
          <w:p w14:paraId="08C221AD" w14:textId="77777777" w:rsidR="00855AB2" w:rsidRDefault="00000000">
            <w:pPr>
              <w:spacing w:line="360" w:lineRule="auto"/>
              <w:jc w:val="center"/>
              <w:rPr>
                <w:rFonts w:ascii="Arial" w:eastAsia="Arial" w:hAnsi="Arial" w:cs="Arial"/>
                <w:highlight w:val="yellow"/>
              </w:rPr>
            </w:pPr>
            <w:r>
              <w:rPr>
                <w:rFonts w:ascii="Arial" w:eastAsia="Arial" w:hAnsi="Arial" w:cs="Arial"/>
                <w:highlight w:val="yellow"/>
              </w:rPr>
              <w:t>(completar)</w:t>
            </w:r>
          </w:p>
        </w:tc>
        <w:tc>
          <w:tcPr>
            <w:tcW w:w="1440" w:type="dxa"/>
            <w:tcBorders>
              <w:top w:val="single" w:sz="4" w:space="0" w:color="000000"/>
              <w:left w:val="single" w:sz="4" w:space="0" w:color="000000"/>
              <w:bottom w:val="single" w:sz="4" w:space="0" w:color="000000"/>
              <w:right w:val="single" w:sz="4" w:space="0" w:color="000000"/>
            </w:tcBorders>
          </w:tcPr>
          <w:p w14:paraId="1A929B14" w14:textId="77777777" w:rsidR="00855AB2" w:rsidRDefault="00000000">
            <w:pPr>
              <w:spacing w:line="360" w:lineRule="auto"/>
              <w:rPr>
                <w:rFonts w:ascii="Arial" w:eastAsia="Arial" w:hAnsi="Arial" w:cs="Arial"/>
                <w:highlight w:val="yellow"/>
              </w:rPr>
            </w:pPr>
            <w:r>
              <w:rPr>
                <w:rFonts w:ascii="Arial" w:eastAsia="Arial" w:hAnsi="Arial" w:cs="Arial"/>
                <w:highlight w:val="yellow"/>
              </w:rPr>
              <w:t>(completar)</w:t>
            </w:r>
          </w:p>
        </w:tc>
      </w:tr>
    </w:tbl>
    <w:p w14:paraId="04C4F153" w14:textId="77777777" w:rsidR="00855AB2" w:rsidRDefault="00000000">
      <w:pPr>
        <w:spacing w:line="360" w:lineRule="auto"/>
        <w:rPr>
          <w:rFonts w:ascii="Arial" w:eastAsia="Arial" w:hAnsi="Arial" w:cs="Arial"/>
          <w:b/>
          <w:bCs/>
        </w:rPr>
      </w:pPr>
      <w:r>
        <w:br w:type="page"/>
      </w:r>
    </w:p>
    <w:p w14:paraId="126AC024" w14:textId="77777777" w:rsidR="00855AB2" w:rsidRDefault="00000000">
      <w:pPr>
        <w:keepNext/>
        <w:pBdr>
          <w:top w:val="nil"/>
          <w:left w:val="nil"/>
          <w:bottom w:val="nil"/>
          <w:right w:val="nil"/>
          <w:between w:val="nil"/>
        </w:pBdr>
        <w:spacing w:after="0" w:line="360" w:lineRule="auto"/>
        <w:jc w:val="center"/>
        <w:rPr>
          <w:rFonts w:ascii="Arial" w:eastAsia="Arial" w:hAnsi="Arial" w:cs="Arial"/>
          <w:b/>
          <w:bCs/>
          <w:color w:val="000000"/>
        </w:rPr>
      </w:pPr>
      <w:bookmarkStart w:id="3" w:name="_heading=h.1t3h5sf" w:colFirst="0" w:colLast="0"/>
      <w:bookmarkEnd w:id="3"/>
      <w:r>
        <w:rPr>
          <w:rFonts w:ascii="Arial" w:eastAsia="Arial" w:hAnsi="Arial" w:cs="Arial"/>
          <w:b/>
          <w:bCs/>
          <w:color w:val="000000"/>
        </w:rPr>
        <w:lastRenderedPageBreak/>
        <w:t>Sección 3. Formulario de Cotización</w:t>
      </w:r>
    </w:p>
    <w:p w14:paraId="2459E764" w14:textId="77777777" w:rsidR="00855AB2" w:rsidRDefault="00000000">
      <w:pPr>
        <w:spacing w:line="36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280EB7A7" w14:textId="77777777" w:rsidR="00855AB2" w:rsidRDefault="00000000">
      <w:pPr>
        <w:spacing w:line="360" w:lineRule="auto"/>
        <w:ind w:left="4956" w:firstLine="707"/>
        <w:rPr>
          <w:rFonts w:ascii="Arial" w:eastAsia="Arial" w:hAnsi="Arial" w:cs="Arial"/>
        </w:rPr>
      </w:pPr>
      <w:r>
        <w:rPr>
          <w:rFonts w:ascii="Arial" w:eastAsia="Arial" w:hAnsi="Arial" w:cs="Arial"/>
        </w:rPr>
        <w:t xml:space="preserve">(Lugar y fecha) </w:t>
      </w:r>
      <w:r>
        <w:rPr>
          <w:rFonts w:ascii="Arial" w:eastAsia="Arial" w:hAnsi="Arial" w:cs="Arial"/>
          <w:highlight w:val="lightGray"/>
        </w:rPr>
        <w:t>__________</w:t>
      </w:r>
    </w:p>
    <w:p w14:paraId="57A850B7" w14:textId="77777777" w:rsidR="00855AB2" w:rsidRDefault="00000000">
      <w:pPr>
        <w:spacing w:line="360" w:lineRule="auto"/>
        <w:rPr>
          <w:rFonts w:ascii="Arial" w:eastAsia="Arial" w:hAnsi="Arial" w:cs="Arial"/>
        </w:rPr>
      </w:pPr>
      <w:r>
        <w:rPr>
          <w:rFonts w:ascii="Arial" w:eastAsia="Arial" w:hAnsi="Arial" w:cs="Arial"/>
        </w:rPr>
        <w:t>Señores</w:t>
      </w:r>
    </w:p>
    <w:p w14:paraId="6F2D6E85" w14:textId="77777777" w:rsidR="00855AB2" w:rsidRDefault="00000000">
      <w:pPr>
        <w:spacing w:line="360" w:lineRule="auto"/>
        <w:jc w:val="both"/>
        <w:rPr>
          <w:rFonts w:ascii="Arial" w:eastAsia="Arial" w:hAnsi="Arial" w:cs="Arial"/>
        </w:rPr>
      </w:pPr>
      <w:r>
        <w:rPr>
          <w:rFonts w:ascii="Arial" w:eastAsia="Arial" w:hAnsi="Arial" w:cs="Arial"/>
          <w:highlight w:val="lightGray"/>
        </w:rPr>
        <w:t>__________________________________________</w:t>
      </w:r>
    </w:p>
    <w:p w14:paraId="3CF5CFB0" w14:textId="77777777" w:rsidR="00855AB2" w:rsidRDefault="00000000">
      <w:pPr>
        <w:spacing w:line="360" w:lineRule="auto"/>
        <w:jc w:val="both"/>
        <w:rPr>
          <w:rFonts w:ascii="Arial" w:eastAsia="Arial" w:hAnsi="Arial" w:cs="Arial"/>
        </w:rPr>
      </w:pPr>
      <w:r>
        <w:rPr>
          <w:rFonts w:ascii="Arial" w:eastAsia="Arial" w:hAnsi="Arial" w:cs="Arial"/>
        </w:rPr>
        <w:t xml:space="preserve">Dirección: </w:t>
      </w:r>
      <w:r>
        <w:rPr>
          <w:rFonts w:ascii="Arial" w:eastAsia="Arial" w:hAnsi="Arial" w:cs="Arial"/>
          <w:highlight w:val="lightGray"/>
        </w:rPr>
        <w:t>__________________________________</w:t>
      </w:r>
    </w:p>
    <w:p w14:paraId="3D2D7804" w14:textId="77777777" w:rsidR="00855AB2" w:rsidRDefault="00000000">
      <w:pPr>
        <w:spacing w:line="360" w:lineRule="auto"/>
        <w:jc w:val="both"/>
        <w:rPr>
          <w:rFonts w:ascii="Arial" w:eastAsia="Arial" w:hAnsi="Arial" w:cs="Arial"/>
        </w:rPr>
      </w:pPr>
      <w:bookmarkStart w:id="4" w:name="_heading=h.4d34og8" w:colFirst="0" w:colLast="0"/>
      <w:bookmarkEnd w:id="4"/>
      <w:r>
        <w:rPr>
          <w:rFonts w:ascii="Arial" w:eastAsia="Arial" w:hAnsi="Arial" w:cs="Arial"/>
        </w:rPr>
        <w:t xml:space="preserve">Solicitud de Cotizaciones </w:t>
      </w:r>
      <w:proofErr w:type="spellStart"/>
      <w:r>
        <w:rPr>
          <w:rFonts w:ascii="Arial" w:eastAsia="Arial" w:hAnsi="Arial" w:cs="Arial"/>
        </w:rPr>
        <w:t>N°</w:t>
      </w:r>
      <w:proofErr w:type="spellEnd"/>
      <w:r>
        <w:rPr>
          <w:rFonts w:ascii="Arial" w:eastAsia="Arial" w:hAnsi="Arial" w:cs="Arial"/>
        </w:rPr>
        <w:t xml:space="preserve">: </w:t>
      </w:r>
      <w:r>
        <w:rPr>
          <w:rFonts w:ascii="Arial" w:eastAsia="Arial" w:hAnsi="Arial" w:cs="Arial"/>
          <w:highlight w:val="lightGray"/>
        </w:rPr>
        <w:t>_____</w:t>
      </w:r>
    </w:p>
    <w:p w14:paraId="14620C92" w14:textId="77777777" w:rsidR="00855AB2" w:rsidRDefault="00000000">
      <w:pPr>
        <w:pBdr>
          <w:top w:val="nil"/>
          <w:left w:val="nil"/>
          <w:bottom w:val="nil"/>
          <w:right w:val="nil"/>
          <w:between w:val="nil"/>
        </w:pBd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Arial" w:eastAsia="Arial" w:hAnsi="Arial" w:cs="Arial"/>
          <w:color w:val="000000"/>
        </w:rPr>
      </w:pPr>
      <w:r>
        <w:rPr>
          <w:rFonts w:ascii="Arial" w:eastAsia="Arial" w:hAnsi="Arial" w:cs="Arial"/>
          <w:color w:val="000000"/>
          <w:highlight w:val="lightGray"/>
        </w:rPr>
        <w:t xml:space="preserve">Prestación/Adquisición </w:t>
      </w:r>
      <w:proofErr w:type="gramStart"/>
      <w:r>
        <w:rPr>
          <w:rFonts w:ascii="Arial" w:eastAsia="Arial" w:hAnsi="Arial" w:cs="Arial"/>
          <w:color w:val="000000"/>
          <w:highlight w:val="lightGray"/>
        </w:rPr>
        <w:t>de :</w:t>
      </w:r>
      <w:proofErr w:type="gramEnd"/>
      <w:r>
        <w:rPr>
          <w:rFonts w:ascii="Arial" w:eastAsia="Arial" w:hAnsi="Arial" w:cs="Arial"/>
          <w:color w:val="000000"/>
          <w:highlight w:val="lightGray"/>
        </w:rPr>
        <w:t xml:space="preserve"> “____________________________”</w:t>
      </w:r>
      <w:r>
        <w:rPr>
          <w:rFonts w:ascii="Arial" w:eastAsia="Arial" w:hAnsi="Arial" w:cs="Arial"/>
          <w:color w:val="000000"/>
        </w:rPr>
        <w:t xml:space="preserve"> </w:t>
      </w:r>
    </w:p>
    <w:p w14:paraId="1088EBB9" w14:textId="77777777" w:rsidR="00855AB2" w:rsidRDefault="00000000">
      <w:pPr>
        <w:spacing w:line="360" w:lineRule="auto"/>
        <w:jc w:val="both"/>
        <w:rPr>
          <w:rFonts w:ascii="Arial" w:eastAsia="Arial" w:hAnsi="Arial" w:cs="Arial"/>
        </w:rPr>
      </w:pPr>
      <w:r>
        <w:rPr>
          <w:rFonts w:ascii="Arial" w:eastAsia="Arial" w:hAnsi="Arial" w:cs="Arial"/>
        </w:rPr>
        <w:t xml:space="preserve">Nombre y dirección del Proponente: </w:t>
      </w:r>
      <w:r>
        <w:rPr>
          <w:rFonts w:ascii="Arial" w:eastAsia="Arial" w:hAnsi="Arial" w:cs="Arial"/>
          <w:highlight w:val="lightGray"/>
        </w:rPr>
        <w:t>_______________________ _______________________________________________________</w:t>
      </w:r>
    </w:p>
    <w:p w14:paraId="6FC7D1E6" w14:textId="77777777" w:rsidR="00855AB2" w:rsidRDefault="00855AB2">
      <w:pPr>
        <w:spacing w:line="360" w:lineRule="auto"/>
        <w:jc w:val="both"/>
        <w:rPr>
          <w:rFonts w:ascii="Arial" w:eastAsia="Arial" w:hAnsi="Arial" w:cs="Arial"/>
        </w:rPr>
      </w:pPr>
    </w:p>
    <w:p w14:paraId="5FCC5F83" w14:textId="77777777" w:rsidR="00855AB2" w:rsidRDefault="00000000">
      <w:pPr>
        <w:spacing w:line="360" w:lineRule="auto"/>
        <w:jc w:val="both"/>
        <w:rPr>
          <w:rFonts w:ascii="Arial" w:eastAsia="Arial" w:hAnsi="Arial" w:cs="Arial"/>
        </w:rPr>
      </w:pPr>
      <w:r>
        <w:rPr>
          <w:rFonts w:ascii="Arial" w:eastAsia="Arial" w:hAnsi="Arial" w:cs="Arial"/>
          <w:highlight w:val="lightGray"/>
        </w:rPr>
        <w:t>______ (Nombre del Proponente) _______________</w:t>
      </w:r>
      <w:r>
        <w:rPr>
          <w:rFonts w:ascii="Arial" w:eastAsia="Arial" w:hAnsi="Arial" w:cs="Arial"/>
        </w:rPr>
        <w:t xml:space="preserve"> abajo firmante, identificado con DNI </w:t>
      </w:r>
      <w:proofErr w:type="spellStart"/>
      <w:r>
        <w:rPr>
          <w:rFonts w:ascii="Arial" w:eastAsia="Arial" w:hAnsi="Arial" w:cs="Arial"/>
        </w:rPr>
        <w:t>N°</w:t>
      </w:r>
      <w:proofErr w:type="spellEnd"/>
      <w:r>
        <w:rPr>
          <w:rFonts w:ascii="Arial" w:eastAsia="Arial" w:hAnsi="Arial" w:cs="Arial"/>
        </w:rPr>
        <w:t xml:space="preserve"> ______, con domicilio real en la calle</w:t>
      </w:r>
      <w:r>
        <w:rPr>
          <w:rFonts w:ascii="Arial" w:eastAsia="Arial" w:hAnsi="Arial" w:cs="Arial"/>
          <w:highlight w:val="lightGray"/>
        </w:rPr>
        <w:t>_____________________________</w:t>
      </w:r>
      <w:r>
        <w:rPr>
          <w:rFonts w:ascii="Arial" w:eastAsia="Arial" w:hAnsi="Arial" w:cs="Arial"/>
        </w:rPr>
        <w:t xml:space="preserve"> de la ciudad de </w:t>
      </w:r>
      <w:r>
        <w:rPr>
          <w:rFonts w:ascii="Arial" w:eastAsia="Arial" w:hAnsi="Arial" w:cs="Arial"/>
          <w:highlight w:val="lightGray"/>
        </w:rPr>
        <w:t>_______________________________</w:t>
      </w:r>
      <w:r>
        <w:rPr>
          <w:rFonts w:ascii="Arial" w:eastAsia="Arial" w:hAnsi="Arial" w:cs="Arial"/>
        </w:rPr>
        <w:t xml:space="preserve">, Perú, quién se presenta en su carácter de titular y/o representante legal de la Empresa </w:t>
      </w:r>
      <w:r>
        <w:rPr>
          <w:rFonts w:ascii="Arial" w:eastAsia="Arial" w:hAnsi="Arial" w:cs="Arial"/>
          <w:highlight w:val="lightGray"/>
        </w:rPr>
        <w:t>___________________________</w:t>
      </w:r>
      <w:r>
        <w:rPr>
          <w:rFonts w:ascii="Arial" w:eastAsia="Arial" w:hAnsi="Arial" w:cs="Arial"/>
        </w:rPr>
        <w:t xml:space="preserve">, con RUC </w:t>
      </w:r>
      <w:proofErr w:type="spellStart"/>
      <w:r>
        <w:rPr>
          <w:rFonts w:ascii="Arial" w:eastAsia="Arial" w:hAnsi="Arial" w:cs="Arial"/>
        </w:rPr>
        <w:t>N°</w:t>
      </w:r>
      <w:proofErr w:type="spellEnd"/>
      <w:r>
        <w:rPr>
          <w:rFonts w:ascii="Arial" w:eastAsia="Arial" w:hAnsi="Arial" w:cs="Arial"/>
        </w:rPr>
        <w:t xml:space="preserve">. </w:t>
      </w:r>
      <w:r>
        <w:rPr>
          <w:rFonts w:ascii="Arial" w:eastAsia="Arial" w:hAnsi="Arial" w:cs="Arial"/>
          <w:highlight w:val="lightGray"/>
        </w:rPr>
        <w:t>______________</w:t>
      </w:r>
      <w:r>
        <w:rPr>
          <w:rFonts w:ascii="Arial" w:eastAsia="Arial" w:hAnsi="Arial" w:cs="Arial"/>
        </w:rPr>
        <w:t xml:space="preserve">, en mérito al poder que </w:t>
      </w:r>
      <w:proofErr w:type="gramStart"/>
      <w:r>
        <w:rPr>
          <w:rFonts w:ascii="Arial" w:eastAsia="Arial" w:hAnsi="Arial" w:cs="Arial"/>
        </w:rPr>
        <w:t>obra inscrito</w:t>
      </w:r>
      <w:proofErr w:type="gramEnd"/>
      <w:r>
        <w:rPr>
          <w:rFonts w:ascii="Arial" w:eastAsia="Arial" w:hAnsi="Arial" w:cs="Arial"/>
        </w:rPr>
        <w:t xml:space="preserve"> en: ___________ del Registro Público de ________, después de estudiar cuidadosamente los documentos adjuntos y no quedando duda alguna, propongo: proveer los servicios solicitados según los plazos previstos, por la suma total de Soles </w:t>
      </w:r>
      <w:r>
        <w:rPr>
          <w:rFonts w:ascii="Arial" w:eastAsia="Arial" w:hAnsi="Arial" w:cs="Arial"/>
          <w:highlight w:val="lightGray"/>
        </w:rPr>
        <w:t xml:space="preserve">__________ </w:t>
      </w:r>
      <w:r>
        <w:rPr>
          <w:rFonts w:ascii="Arial" w:eastAsia="Arial" w:hAnsi="Arial" w:cs="Arial"/>
          <w:highlight w:val="yellow"/>
        </w:rPr>
        <w:t>(indicar en letras y números</w:t>
      </w:r>
      <w:r>
        <w:rPr>
          <w:rFonts w:ascii="Arial" w:eastAsia="Arial" w:hAnsi="Arial" w:cs="Arial"/>
          <w:highlight w:val="lightGray"/>
        </w:rPr>
        <w:t>) ______________________________</w:t>
      </w:r>
    </w:p>
    <w:p w14:paraId="3E790147" w14:textId="77777777" w:rsidR="00855AB2" w:rsidRDefault="00000000">
      <w:pPr>
        <w:spacing w:line="360" w:lineRule="auto"/>
        <w:jc w:val="both"/>
        <w:rPr>
          <w:rFonts w:ascii="Arial" w:eastAsia="Arial" w:hAnsi="Arial" w:cs="Arial"/>
        </w:rPr>
      </w:pPr>
      <w:r>
        <w:rPr>
          <w:rFonts w:ascii="Arial" w:eastAsia="Arial" w:hAnsi="Arial" w:cs="Arial"/>
        </w:rPr>
        <w:t>Certificamos que hemos tomado las medidas necesarias para garantizar que ninguna persona que actúe en nuestro nombre o representación incurra en prácticas fraudulentas o corruptas.</w:t>
      </w:r>
    </w:p>
    <w:p w14:paraId="4332CEB8" w14:textId="77777777" w:rsidR="00855AB2" w:rsidRDefault="00855AB2">
      <w:pPr>
        <w:spacing w:line="360" w:lineRule="auto"/>
        <w:jc w:val="both"/>
        <w:rPr>
          <w:rFonts w:ascii="Arial" w:eastAsia="Arial" w:hAnsi="Arial" w:cs="Arial"/>
        </w:rPr>
      </w:pPr>
    </w:p>
    <w:p w14:paraId="0F313F17" w14:textId="77777777" w:rsidR="00855AB2" w:rsidRDefault="00855AB2">
      <w:pPr>
        <w:spacing w:line="360" w:lineRule="auto"/>
        <w:jc w:val="both"/>
        <w:rPr>
          <w:rFonts w:ascii="Arial" w:eastAsia="Arial" w:hAnsi="Arial" w:cs="Arial"/>
        </w:rPr>
      </w:pPr>
    </w:p>
    <w:p w14:paraId="6F4E0B73" w14:textId="77777777" w:rsidR="00855AB2" w:rsidRDefault="00000000">
      <w:pPr>
        <w:spacing w:line="360" w:lineRule="auto"/>
        <w:rPr>
          <w:rFonts w:ascii="Arial" w:eastAsia="Arial" w:hAnsi="Arial" w:cs="Arial"/>
        </w:rPr>
      </w:pPr>
      <w:r>
        <w:rPr>
          <w:rFonts w:ascii="Arial" w:eastAsia="Arial" w:hAnsi="Arial" w:cs="Arial"/>
        </w:rPr>
        <w:t xml:space="preserve">_____________________   </w:t>
      </w:r>
    </w:p>
    <w:p w14:paraId="201A4087" w14:textId="77777777" w:rsidR="00855AB2" w:rsidRDefault="00000000">
      <w:pPr>
        <w:spacing w:after="0" w:line="360" w:lineRule="auto"/>
        <w:rPr>
          <w:rFonts w:ascii="Arial" w:eastAsia="Arial" w:hAnsi="Arial" w:cs="Arial"/>
        </w:rPr>
      </w:pPr>
      <w:bookmarkStart w:id="5" w:name="_heading=h.2s8eyo1" w:colFirst="0" w:colLast="0"/>
      <w:bookmarkEnd w:id="5"/>
      <w:r>
        <w:rPr>
          <w:rFonts w:ascii="Arial" w:eastAsia="Arial" w:hAnsi="Arial" w:cs="Arial"/>
        </w:rPr>
        <w:t xml:space="preserve">    Firma y nombre del Representante</w:t>
      </w:r>
    </w:p>
    <w:p w14:paraId="2A2A375D" w14:textId="77777777" w:rsidR="00855AB2" w:rsidRDefault="00000000">
      <w:pPr>
        <w:spacing w:after="0" w:line="360" w:lineRule="auto"/>
        <w:ind w:firstLine="720"/>
        <w:rPr>
          <w:rFonts w:ascii="Arial" w:eastAsia="Arial" w:hAnsi="Arial" w:cs="Arial"/>
        </w:rPr>
        <w:sectPr w:rsidR="00855AB2" w:rsidSect="00A0704F">
          <w:headerReference w:type="default" r:id="rId8"/>
          <w:pgSz w:w="12240" w:h="15840"/>
          <w:pgMar w:top="709" w:right="1701" w:bottom="1418" w:left="1701" w:header="709" w:footer="709" w:gutter="0"/>
          <w:pgNumType w:start="1"/>
          <w:cols w:space="720"/>
        </w:sectPr>
      </w:pPr>
      <w:r>
        <w:rPr>
          <w:rFonts w:ascii="Arial" w:eastAsia="Arial" w:hAnsi="Arial" w:cs="Arial"/>
        </w:rPr>
        <w:t>Legal del Proponente</w:t>
      </w:r>
    </w:p>
    <w:p w14:paraId="309AA6BB" w14:textId="77777777" w:rsidR="00855AB2" w:rsidRDefault="00000000">
      <w:pPr>
        <w:keepNext/>
        <w:pBdr>
          <w:top w:val="nil"/>
          <w:left w:val="nil"/>
          <w:bottom w:val="nil"/>
          <w:right w:val="nil"/>
          <w:between w:val="nil"/>
        </w:pBdr>
        <w:spacing w:after="0" w:line="360" w:lineRule="auto"/>
        <w:jc w:val="center"/>
        <w:rPr>
          <w:rFonts w:ascii="Arial" w:eastAsia="Arial" w:hAnsi="Arial" w:cs="Arial"/>
          <w:b/>
          <w:bCs/>
          <w:color w:val="000000"/>
        </w:rPr>
      </w:pPr>
      <w:bookmarkStart w:id="6" w:name="_heading=h.17dp8vu" w:colFirst="0" w:colLast="0"/>
      <w:bookmarkEnd w:id="6"/>
      <w:r>
        <w:rPr>
          <w:rFonts w:ascii="Arial" w:eastAsia="Arial" w:hAnsi="Arial" w:cs="Arial"/>
          <w:b/>
          <w:bCs/>
          <w:color w:val="000000"/>
        </w:rPr>
        <w:lastRenderedPageBreak/>
        <w:t>Sección 4. Especificaciones Técnicas</w:t>
      </w:r>
    </w:p>
    <w:p w14:paraId="37FB1366" w14:textId="77777777" w:rsidR="00855AB2" w:rsidRDefault="00000000">
      <w:pPr>
        <w:tabs>
          <w:tab w:val="left" w:pos="709"/>
        </w:tabs>
        <w:spacing w:line="240" w:lineRule="auto"/>
        <w:jc w:val="center"/>
        <w:rPr>
          <w:rFonts w:ascii="Arial" w:eastAsia="Arial" w:hAnsi="Arial" w:cs="Arial"/>
        </w:rPr>
      </w:pPr>
      <w:r>
        <w:rPr>
          <w:rFonts w:ascii="Arial" w:eastAsia="Arial" w:hAnsi="Arial" w:cs="Arial"/>
          <w:highlight w:val="yellow"/>
        </w:rPr>
        <w:t>Se debe adjuntar una estructura mínima para orientar tanto a la entidad como a los proponentes de las condiciones de los servicios requeridos.</w:t>
      </w:r>
    </w:p>
    <w:p w14:paraId="36240420" w14:textId="77777777" w:rsidR="00855AB2" w:rsidRDefault="00000000">
      <w:pPr>
        <w:spacing w:line="360" w:lineRule="auto"/>
        <w:jc w:val="center"/>
        <w:rPr>
          <w:rFonts w:ascii="Arial" w:eastAsia="Arial" w:hAnsi="Arial" w:cs="Arial"/>
        </w:rPr>
      </w:pPr>
      <w:r>
        <w:rPr>
          <w:rFonts w:ascii="Arial" w:eastAsia="Arial" w:hAnsi="Arial" w:cs="Arial"/>
          <w:b/>
          <w:bCs/>
          <w:highlight w:val="lightGray"/>
        </w:rPr>
        <w:t xml:space="preserve">LOTE </w:t>
      </w:r>
      <w:proofErr w:type="spellStart"/>
      <w:r>
        <w:rPr>
          <w:rFonts w:ascii="Arial" w:eastAsia="Arial" w:hAnsi="Arial" w:cs="Arial"/>
          <w:b/>
          <w:bCs/>
          <w:highlight w:val="lightGray"/>
        </w:rPr>
        <w:t>Nº</w:t>
      </w:r>
      <w:proofErr w:type="spellEnd"/>
      <w:r>
        <w:rPr>
          <w:rFonts w:ascii="Arial" w:eastAsia="Arial" w:hAnsi="Arial" w:cs="Arial"/>
          <w:b/>
          <w:bCs/>
          <w:highlight w:val="lightGray"/>
        </w:rPr>
        <w:t xml:space="preserve"> 1</w:t>
      </w:r>
      <w:r>
        <w:rPr>
          <w:rFonts w:ascii="Arial" w:eastAsia="Arial" w:hAnsi="Arial" w:cs="Arial"/>
          <w:b/>
          <w:bCs/>
        </w:rPr>
        <w:t xml:space="preserve"> – </w:t>
      </w:r>
      <w:r>
        <w:rPr>
          <w:rFonts w:ascii="Arial" w:eastAsia="Arial" w:hAnsi="Arial" w:cs="Arial"/>
          <w:b/>
          <w:bCs/>
          <w:highlight w:val="lightGray"/>
        </w:rPr>
        <w:t>[CANTIDAD Y NOMBRE DE LOS SERVICIOS/BIENES]</w:t>
      </w:r>
      <w:r>
        <w:rPr>
          <w:rFonts w:ascii="Arial" w:eastAsia="Arial" w:hAnsi="Arial" w:cs="Arial"/>
          <w:b/>
          <w:bCs/>
        </w:rPr>
        <w:t xml:space="preserve"> – </w:t>
      </w:r>
    </w:p>
    <w:p w14:paraId="1EBF11D3" w14:textId="77777777" w:rsidR="00855AB2" w:rsidRDefault="00000000">
      <w:pPr>
        <w:spacing w:after="80" w:line="360" w:lineRule="auto"/>
        <w:jc w:val="center"/>
        <w:rPr>
          <w:rFonts w:ascii="Arial" w:eastAsia="Arial" w:hAnsi="Arial" w:cs="Arial"/>
          <w:b/>
          <w:bCs/>
        </w:rPr>
      </w:pPr>
      <w:proofErr w:type="gramStart"/>
      <w:r>
        <w:rPr>
          <w:rFonts w:ascii="Arial" w:eastAsia="Arial" w:hAnsi="Arial" w:cs="Arial"/>
          <w:b/>
          <w:bCs/>
          <w:highlight w:val="yellow"/>
        </w:rPr>
        <w:t>Lote  …</w:t>
      </w:r>
      <w:proofErr w:type="gramEnd"/>
      <w:r>
        <w:rPr>
          <w:rFonts w:ascii="Arial" w:eastAsia="Arial" w:hAnsi="Arial" w:cs="Arial"/>
          <w:b/>
          <w:bCs/>
          <w:highlight w:val="yellow"/>
        </w:rPr>
        <w:t>…….</w:t>
      </w:r>
    </w:p>
    <w:tbl>
      <w:tblPr>
        <w:tblStyle w:val="a2"/>
        <w:tblW w:w="8835" w:type="dxa"/>
        <w:tblInd w:w="-356" w:type="dxa"/>
        <w:tblLayout w:type="fixed"/>
        <w:tblLook w:val="0000" w:firstRow="0" w:lastRow="0" w:firstColumn="0" w:lastColumn="0" w:noHBand="0" w:noVBand="0"/>
      </w:tblPr>
      <w:tblGrid>
        <w:gridCol w:w="2190"/>
        <w:gridCol w:w="2445"/>
        <w:gridCol w:w="1890"/>
        <w:gridCol w:w="1140"/>
        <w:gridCol w:w="1170"/>
      </w:tblGrid>
      <w:tr w:rsidR="00855AB2" w14:paraId="58230388" w14:textId="77777777">
        <w:trPr>
          <w:cantSplit/>
          <w:trHeight w:val="603"/>
        </w:trPr>
        <w:tc>
          <w:tcPr>
            <w:tcW w:w="2190" w:type="dxa"/>
            <w:tcBorders>
              <w:top w:val="single" w:sz="8" w:space="0" w:color="000000"/>
              <w:left w:val="single" w:sz="8" w:space="0" w:color="000000"/>
              <w:bottom w:val="nil"/>
              <w:right w:val="single" w:sz="8" w:space="0" w:color="000000"/>
            </w:tcBorders>
            <w:vAlign w:val="center"/>
          </w:tcPr>
          <w:p w14:paraId="231B8918" w14:textId="77777777" w:rsidR="00855AB2" w:rsidRDefault="00000000">
            <w:pPr>
              <w:spacing w:line="240" w:lineRule="auto"/>
              <w:jc w:val="center"/>
              <w:rPr>
                <w:rFonts w:ascii="Arial" w:eastAsia="Arial" w:hAnsi="Arial" w:cs="Arial"/>
                <w:b/>
                <w:bCs/>
              </w:rPr>
            </w:pPr>
            <w:r>
              <w:rPr>
                <w:rFonts w:ascii="Arial" w:eastAsia="Arial" w:hAnsi="Arial" w:cs="Arial"/>
                <w:b/>
                <w:bCs/>
              </w:rPr>
              <w:t>(A)</w:t>
            </w:r>
          </w:p>
        </w:tc>
        <w:tc>
          <w:tcPr>
            <w:tcW w:w="2445" w:type="dxa"/>
            <w:tcBorders>
              <w:top w:val="single" w:sz="8" w:space="0" w:color="000000"/>
              <w:left w:val="nil"/>
              <w:bottom w:val="nil"/>
              <w:right w:val="single" w:sz="8" w:space="0" w:color="000000"/>
            </w:tcBorders>
            <w:vAlign w:val="center"/>
          </w:tcPr>
          <w:p w14:paraId="72673575" w14:textId="77777777" w:rsidR="00855AB2" w:rsidRDefault="00000000">
            <w:pPr>
              <w:spacing w:line="240" w:lineRule="auto"/>
              <w:jc w:val="center"/>
              <w:rPr>
                <w:rFonts w:ascii="Arial" w:eastAsia="Arial" w:hAnsi="Arial" w:cs="Arial"/>
                <w:b/>
                <w:bCs/>
              </w:rPr>
            </w:pPr>
            <w:r>
              <w:rPr>
                <w:rFonts w:ascii="Arial" w:eastAsia="Arial" w:hAnsi="Arial" w:cs="Arial"/>
                <w:b/>
                <w:bCs/>
              </w:rPr>
              <w:t>(B)</w:t>
            </w:r>
          </w:p>
        </w:tc>
        <w:tc>
          <w:tcPr>
            <w:tcW w:w="1890" w:type="dxa"/>
            <w:tcBorders>
              <w:top w:val="single" w:sz="8" w:space="0" w:color="000000"/>
              <w:left w:val="nil"/>
              <w:bottom w:val="nil"/>
              <w:right w:val="single" w:sz="8" w:space="0" w:color="000000"/>
            </w:tcBorders>
            <w:vAlign w:val="center"/>
          </w:tcPr>
          <w:p w14:paraId="7C7ABE3D" w14:textId="77777777" w:rsidR="00855AB2" w:rsidRDefault="00000000">
            <w:pPr>
              <w:spacing w:line="240" w:lineRule="auto"/>
              <w:jc w:val="center"/>
              <w:rPr>
                <w:rFonts w:ascii="Arial" w:eastAsia="Arial" w:hAnsi="Arial" w:cs="Arial"/>
                <w:b/>
                <w:bCs/>
              </w:rPr>
            </w:pPr>
            <w:r>
              <w:rPr>
                <w:rFonts w:ascii="Arial" w:eastAsia="Arial" w:hAnsi="Arial" w:cs="Arial"/>
                <w:b/>
                <w:bCs/>
              </w:rPr>
              <w:t>(C)</w:t>
            </w:r>
          </w:p>
        </w:tc>
        <w:tc>
          <w:tcPr>
            <w:tcW w:w="2310" w:type="dxa"/>
            <w:gridSpan w:val="2"/>
            <w:tcBorders>
              <w:top w:val="single" w:sz="8" w:space="0" w:color="000000"/>
              <w:left w:val="nil"/>
              <w:bottom w:val="single" w:sz="8" w:space="0" w:color="000000"/>
              <w:right w:val="single" w:sz="8" w:space="0" w:color="000000"/>
            </w:tcBorders>
            <w:vAlign w:val="center"/>
          </w:tcPr>
          <w:p w14:paraId="0BE12A5E" w14:textId="77777777" w:rsidR="00855AB2" w:rsidRDefault="00000000">
            <w:pPr>
              <w:spacing w:line="240" w:lineRule="auto"/>
              <w:jc w:val="center"/>
              <w:rPr>
                <w:rFonts w:ascii="Arial" w:eastAsia="Arial" w:hAnsi="Arial" w:cs="Arial"/>
                <w:b/>
                <w:bCs/>
                <w:sz w:val="20"/>
                <w:szCs w:val="20"/>
              </w:rPr>
            </w:pPr>
            <w:r>
              <w:rPr>
                <w:rFonts w:ascii="Arial" w:eastAsia="Arial" w:hAnsi="Arial" w:cs="Arial"/>
                <w:b/>
                <w:bCs/>
                <w:sz w:val="20"/>
                <w:szCs w:val="20"/>
              </w:rPr>
              <w:t>(E) (</w:t>
            </w:r>
            <w:r>
              <w:rPr>
                <w:rFonts w:ascii="Arial" w:eastAsia="Arial" w:hAnsi="Arial" w:cs="Arial"/>
                <w:sz w:val="20"/>
                <w:szCs w:val="20"/>
              </w:rPr>
              <w:t>Esta columna será llenada por el Comprador)</w:t>
            </w:r>
          </w:p>
        </w:tc>
      </w:tr>
      <w:tr w:rsidR="00855AB2" w14:paraId="3D47BE75" w14:textId="77777777">
        <w:trPr>
          <w:trHeight w:val="1635"/>
        </w:trPr>
        <w:tc>
          <w:tcPr>
            <w:tcW w:w="2190" w:type="dxa"/>
            <w:tcBorders>
              <w:top w:val="nil"/>
              <w:left w:val="single" w:sz="8" w:space="0" w:color="000000"/>
              <w:bottom w:val="nil"/>
              <w:right w:val="single" w:sz="8" w:space="0" w:color="000000"/>
            </w:tcBorders>
            <w:vAlign w:val="center"/>
          </w:tcPr>
          <w:p w14:paraId="524B58C3" w14:textId="77777777" w:rsidR="00855AB2" w:rsidRDefault="00000000">
            <w:pPr>
              <w:spacing w:line="240" w:lineRule="auto"/>
              <w:jc w:val="center"/>
              <w:rPr>
                <w:rFonts w:ascii="Arial" w:eastAsia="Arial" w:hAnsi="Arial" w:cs="Arial"/>
                <w:b/>
                <w:bCs/>
                <w:sz w:val="20"/>
                <w:szCs w:val="20"/>
              </w:rPr>
            </w:pPr>
            <w:r>
              <w:rPr>
                <w:rFonts w:ascii="Arial" w:eastAsia="Arial" w:hAnsi="Arial" w:cs="Arial"/>
                <w:b/>
                <w:bCs/>
                <w:sz w:val="20"/>
                <w:szCs w:val="20"/>
              </w:rPr>
              <w:t>Especificaciones Técnicas</w:t>
            </w:r>
          </w:p>
          <w:p w14:paraId="2F99214F" w14:textId="77777777" w:rsidR="00855AB2" w:rsidRDefault="00000000">
            <w:pPr>
              <w:spacing w:line="240" w:lineRule="auto"/>
              <w:jc w:val="center"/>
              <w:rPr>
                <w:rFonts w:ascii="Arial" w:eastAsia="Arial" w:hAnsi="Arial" w:cs="Arial"/>
                <w:b/>
                <w:bCs/>
                <w:sz w:val="20"/>
                <w:szCs w:val="20"/>
              </w:rPr>
            </w:pPr>
            <w:r>
              <w:rPr>
                <w:rFonts w:ascii="Arial" w:eastAsia="Arial" w:hAnsi="Arial" w:cs="Arial"/>
                <w:b/>
                <w:bCs/>
                <w:sz w:val="20"/>
                <w:szCs w:val="20"/>
              </w:rPr>
              <w:t>y Requerimientos Solicitados</w:t>
            </w:r>
          </w:p>
        </w:tc>
        <w:tc>
          <w:tcPr>
            <w:tcW w:w="2445" w:type="dxa"/>
            <w:tcBorders>
              <w:top w:val="nil"/>
              <w:left w:val="nil"/>
              <w:bottom w:val="nil"/>
              <w:right w:val="single" w:sz="8" w:space="0" w:color="000000"/>
            </w:tcBorders>
            <w:vAlign w:val="center"/>
          </w:tcPr>
          <w:p w14:paraId="209F9FD4" w14:textId="77777777" w:rsidR="00855AB2" w:rsidRDefault="00000000">
            <w:pPr>
              <w:spacing w:line="240" w:lineRule="auto"/>
              <w:jc w:val="center"/>
              <w:rPr>
                <w:rFonts w:ascii="Arial" w:eastAsia="Arial" w:hAnsi="Arial" w:cs="Arial"/>
                <w:b/>
                <w:bCs/>
                <w:sz w:val="20"/>
                <w:szCs w:val="20"/>
              </w:rPr>
            </w:pPr>
            <w:r>
              <w:rPr>
                <w:rFonts w:ascii="Arial" w:eastAsia="Arial" w:hAnsi="Arial" w:cs="Arial"/>
                <w:b/>
                <w:bCs/>
                <w:sz w:val="20"/>
                <w:szCs w:val="20"/>
              </w:rPr>
              <w:t>Pedido</w:t>
            </w:r>
          </w:p>
        </w:tc>
        <w:tc>
          <w:tcPr>
            <w:tcW w:w="1890" w:type="dxa"/>
            <w:tcBorders>
              <w:top w:val="nil"/>
              <w:left w:val="nil"/>
              <w:bottom w:val="nil"/>
              <w:right w:val="single" w:sz="8" w:space="0" w:color="000000"/>
            </w:tcBorders>
            <w:vAlign w:val="center"/>
          </w:tcPr>
          <w:p w14:paraId="26C35079" w14:textId="77777777" w:rsidR="00855AB2" w:rsidRDefault="00000000">
            <w:pPr>
              <w:spacing w:line="240" w:lineRule="auto"/>
              <w:jc w:val="center"/>
              <w:rPr>
                <w:rFonts w:ascii="Arial" w:eastAsia="Arial" w:hAnsi="Arial" w:cs="Arial"/>
                <w:b/>
                <w:bCs/>
                <w:sz w:val="20"/>
                <w:szCs w:val="20"/>
              </w:rPr>
            </w:pPr>
            <w:r>
              <w:rPr>
                <w:rFonts w:ascii="Arial" w:eastAsia="Arial" w:hAnsi="Arial" w:cs="Arial"/>
                <w:b/>
                <w:bCs/>
                <w:sz w:val="20"/>
                <w:szCs w:val="20"/>
              </w:rPr>
              <w:t>Especificaciones Técnicas</w:t>
            </w:r>
          </w:p>
          <w:p w14:paraId="2DF2FE3C" w14:textId="77777777" w:rsidR="00855AB2" w:rsidRDefault="00000000">
            <w:pPr>
              <w:spacing w:line="240" w:lineRule="auto"/>
              <w:jc w:val="center"/>
              <w:rPr>
                <w:rFonts w:ascii="Arial" w:eastAsia="Arial" w:hAnsi="Arial" w:cs="Arial"/>
                <w:b/>
                <w:bCs/>
                <w:sz w:val="20"/>
                <w:szCs w:val="20"/>
              </w:rPr>
            </w:pPr>
            <w:r>
              <w:rPr>
                <w:rFonts w:ascii="Arial" w:eastAsia="Arial" w:hAnsi="Arial" w:cs="Arial"/>
                <w:b/>
                <w:bCs/>
                <w:sz w:val="20"/>
                <w:szCs w:val="20"/>
              </w:rPr>
              <w:t>y Requerimientos Ofertados</w:t>
            </w:r>
          </w:p>
          <w:p w14:paraId="5E101A30" w14:textId="77777777" w:rsidR="00855AB2" w:rsidRDefault="00000000">
            <w:pPr>
              <w:spacing w:line="240" w:lineRule="auto"/>
              <w:jc w:val="center"/>
              <w:rPr>
                <w:rFonts w:ascii="Arial" w:eastAsia="Arial" w:hAnsi="Arial" w:cs="Arial"/>
                <w:b/>
                <w:bCs/>
                <w:sz w:val="20"/>
                <w:szCs w:val="20"/>
              </w:rPr>
            </w:pPr>
            <w:r>
              <w:rPr>
                <w:rFonts w:ascii="Arial" w:eastAsia="Arial" w:hAnsi="Arial" w:cs="Arial"/>
                <w:b/>
                <w:bCs/>
                <w:sz w:val="20"/>
                <w:szCs w:val="20"/>
              </w:rPr>
              <w:t>(a ser llenada por el Proponente)</w:t>
            </w:r>
          </w:p>
        </w:tc>
        <w:tc>
          <w:tcPr>
            <w:tcW w:w="1140" w:type="dxa"/>
            <w:tcBorders>
              <w:top w:val="nil"/>
              <w:left w:val="nil"/>
              <w:bottom w:val="nil"/>
              <w:right w:val="single" w:sz="8" w:space="0" w:color="000000"/>
            </w:tcBorders>
            <w:vAlign w:val="center"/>
          </w:tcPr>
          <w:p w14:paraId="2AC98DD6" w14:textId="77777777" w:rsidR="00855AB2" w:rsidRDefault="00000000">
            <w:pPr>
              <w:spacing w:line="240" w:lineRule="auto"/>
              <w:jc w:val="center"/>
              <w:rPr>
                <w:rFonts w:ascii="Arial" w:eastAsia="Arial" w:hAnsi="Arial" w:cs="Arial"/>
                <w:b/>
                <w:bCs/>
                <w:sz w:val="20"/>
                <w:szCs w:val="20"/>
              </w:rPr>
            </w:pPr>
            <w:r>
              <w:rPr>
                <w:rFonts w:ascii="Arial" w:eastAsia="Arial" w:hAnsi="Arial" w:cs="Arial"/>
                <w:b/>
                <w:bCs/>
                <w:sz w:val="20"/>
                <w:szCs w:val="20"/>
              </w:rPr>
              <w:t>Cumple</w:t>
            </w:r>
          </w:p>
        </w:tc>
        <w:tc>
          <w:tcPr>
            <w:tcW w:w="1170" w:type="dxa"/>
            <w:tcBorders>
              <w:top w:val="nil"/>
              <w:left w:val="nil"/>
              <w:bottom w:val="nil"/>
              <w:right w:val="single" w:sz="8" w:space="0" w:color="000000"/>
            </w:tcBorders>
            <w:vAlign w:val="center"/>
          </w:tcPr>
          <w:p w14:paraId="115321E3" w14:textId="77777777" w:rsidR="00855AB2" w:rsidRDefault="00000000">
            <w:pPr>
              <w:spacing w:line="240" w:lineRule="auto"/>
              <w:jc w:val="center"/>
              <w:rPr>
                <w:rFonts w:ascii="Arial" w:eastAsia="Arial" w:hAnsi="Arial" w:cs="Arial"/>
                <w:b/>
                <w:bCs/>
                <w:sz w:val="20"/>
                <w:szCs w:val="20"/>
              </w:rPr>
            </w:pPr>
            <w:r>
              <w:rPr>
                <w:rFonts w:ascii="Arial" w:eastAsia="Arial" w:hAnsi="Arial" w:cs="Arial"/>
                <w:b/>
                <w:bCs/>
                <w:sz w:val="20"/>
                <w:szCs w:val="20"/>
              </w:rPr>
              <w:t>No cumple</w:t>
            </w:r>
          </w:p>
        </w:tc>
      </w:tr>
      <w:tr w:rsidR="00855AB2" w14:paraId="0757D77A" w14:textId="77777777">
        <w:trPr>
          <w:cantSplit/>
          <w:trHeight w:val="230"/>
        </w:trPr>
        <w:tc>
          <w:tcPr>
            <w:tcW w:w="2190" w:type="dxa"/>
            <w:tcBorders>
              <w:top w:val="single" w:sz="4" w:space="0" w:color="000000"/>
              <w:left w:val="single" w:sz="4" w:space="0" w:color="000000"/>
              <w:bottom w:val="single" w:sz="4" w:space="0" w:color="000000"/>
              <w:right w:val="single" w:sz="4" w:space="0" w:color="000000"/>
            </w:tcBorders>
            <w:vAlign w:val="center"/>
          </w:tcPr>
          <w:p w14:paraId="046262CD" w14:textId="77777777" w:rsidR="00855AB2" w:rsidRDefault="00000000">
            <w:pPr>
              <w:spacing w:line="360" w:lineRule="auto"/>
              <w:rPr>
                <w:rFonts w:ascii="Arial" w:eastAsia="Arial" w:hAnsi="Arial" w:cs="Arial"/>
              </w:rPr>
            </w:pPr>
            <w:r>
              <w:rPr>
                <w:rFonts w:ascii="Arial" w:eastAsia="Arial" w:hAnsi="Arial" w:cs="Arial"/>
              </w:rPr>
              <w:t>Cantidad</w:t>
            </w:r>
          </w:p>
        </w:tc>
        <w:tc>
          <w:tcPr>
            <w:tcW w:w="2445" w:type="dxa"/>
            <w:tcBorders>
              <w:top w:val="single" w:sz="4" w:space="0" w:color="000000"/>
              <w:left w:val="single" w:sz="4" w:space="0" w:color="000000"/>
              <w:bottom w:val="single" w:sz="4" w:space="0" w:color="000000"/>
              <w:right w:val="single" w:sz="4" w:space="0" w:color="000000"/>
            </w:tcBorders>
            <w:vAlign w:val="center"/>
          </w:tcPr>
          <w:p w14:paraId="4D751336" w14:textId="77777777" w:rsidR="00855AB2" w:rsidRDefault="00855AB2">
            <w:pPr>
              <w:spacing w:line="360" w:lineRule="auto"/>
              <w:jc w:val="center"/>
              <w:rPr>
                <w:rFonts w:ascii="Arial" w:eastAsia="Arial" w:hAnsi="Arial" w:cs="Arial"/>
              </w:rPr>
            </w:pPr>
          </w:p>
        </w:tc>
        <w:tc>
          <w:tcPr>
            <w:tcW w:w="1890" w:type="dxa"/>
            <w:tcBorders>
              <w:top w:val="single" w:sz="4" w:space="0" w:color="000000"/>
              <w:left w:val="single" w:sz="4" w:space="0" w:color="000000"/>
              <w:bottom w:val="single" w:sz="4" w:space="0" w:color="000000"/>
              <w:right w:val="single" w:sz="4" w:space="0" w:color="000000"/>
            </w:tcBorders>
            <w:vAlign w:val="bottom"/>
          </w:tcPr>
          <w:p w14:paraId="1F6ED610" w14:textId="77777777" w:rsidR="00855AB2" w:rsidRDefault="00855AB2">
            <w:pPr>
              <w:spacing w:line="360" w:lineRule="auto"/>
              <w:rPr>
                <w:rFonts w:ascii="Arial" w:eastAsia="Arial" w:hAnsi="Arial" w:cs="Arial"/>
                <w:b/>
                <w:bCs/>
              </w:rPr>
            </w:pPr>
          </w:p>
        </w:tc>
        <w:tc>
          <w:tcPr>
            <w:tcW w:w="1140" w:type="dxa"/>
            <w:tcBorders>
              <w:top w:val="single" w:sz="4" w:space="0" w:color="000000"/>
              <w:left w:val="single" w:sz="4" w:space="0" w:color="000000"/>
              <w:bottom w:val="single" w:sz="4" w:space="0" w:color="000000"/>
              <w:right w:val="single" w:sz="4" w:space="0" w:color="000000"/>
            </w:tcBorders>
            <w:vAlign w:val="bottom"/>
          </w:tcPr>
          <w:p w14:paraId="7A16D650" w14:textId="77777777" w:rsidR="00855AB2" w:rsidRDefault="00855AB2">
            <w:pPr>
              <w:spacing w:line="360" w:lineRule="auto"/>
              <w:rPr>
                <w:rFonts w:ascii="Arial" w:eastAsia="Arial" w:hAnsi="Arial" w:cs="Arial"/>
                <w:b/>
                <w:bCs/>
              </w:rPr>
            </w:pPr>
          </w:p>
        </w:tc>
        <w:tc>
          <w:tcPr>
            <w:tcW w:w="1170" w:type="dxa"/>
            <w:tcBorders>
              <w:top w:val="single" w:sz="4" w:space="0" w:color="000000"/>
              <w:left w:val="single" w:sz="4" w:space="0" w:color="000000"/>
              <w:bottom w:val="single" w:sz="4" w:space="0" w:color="000000"/>
              <w:right w:val="single" w:sz="4" w:space="0" w:color="000000"/>
            </w:tcBorders>
            <w:vAlign w:val="bottom"/>
          </w:tcPr>
          <w:p w14:paraId="5928A53C" w14:textId="77777777" w:rsidR="00855AB2" w:rsidRDefault="00855AB2">
            <w:pPr>
              <w:spacing w:line="360" w:lineRule="auto"/>
              <w:rPr>
                <w:rFonts w:ascii="Arial" w:eastAsia="Arial" w:hAnsi="Arial" w:cs="Arial"/>
                <w:b/>
                <w:bCs/>
              </w:rPr>
            </w:pPr>
          </w:p>
        </w:tc>
      </w:tr>
      <w:tr w:rsidR="00855AB2" w14:paraId="0925AEC0" w14:textId="77777777">
        <w:trPr>
          <w:cantSplit/>
          <w:trHeight w:val="230"/>
        </w:trPr>
        <w:tc>
          <w:tcPr>
            <w:tcW w:w="2190" w:type="dxa"/>
            <w:tcBorders>
              <w:top w:val="nil"/>
              <w:left w:val="single" w:sz="8" w:space="0" w:color="000000"/>
              <w:bottom w:val="single" w:sz="8" w:space="0" w:color="000000"/>
              <w:right w:val="single" w:sz="8" w:space="0" w:color="000000"/>
            </w:tcBorders>
            <w:vAlign w:val="center"/>
          </w:tcPr>
          <w:p w14:paraId="4FF20D48" w14:textId="77777777" w:rsidR="00855AB2" w:rsidRDefault="00000000">
            <w:pPr>
              <w:spacing w:line="360" w:lineRule="auto"/>
              <w:rPr>
                <w:rFonts w:ascii="Arial" w:eastAsia="Arial" w:hAnsi="Arial" w:cs="Arial"/>
                <w:highlight w:val="lightGray"/>
              </w:rPr>
            </w:pPr>
            <w:r>
              <w:rPr>
                <w:rFonts w:ascii="Arial" w:eastAsia="Arial" w:hAnsi="Arial" w:cs="Arial"/>
                <w:highlight w:val="yellow"/>
              </w:rPr>
              <w:t>(añadir las Especificaciones)</w:t>
            </w:r>
          </w:p>
        </w:tc>
        <w:tc>
          <w:tcPr>
            <w:tcW w:w="2445" w:type="dxa"/>
            <w:tcBorders>
              <w:top w:val="nil"/>
              <w:left w:val="nil"/>
              <w:bottom w:val="single" w:sz="8" w:space="0" w:color="000000"/>
              <w:right w:val="single" w:sz="8" w:space="0" w:color="000000"/>
            </w:tcBorders>
          </w:tcPr>
          <w:p w14:paraId="13F45235" w14:textId="77777777" w:rsidR="00855AB2" w:rsidRDefault="00855AB2">
            <w:pPr>
              <w:spacing w:line="360" w:lineRule="auto"/>
              <w:rPr>
                <w:rFonts w:ascii="Arial" w:eastAsia="Arial" w:hAnsi="Arial" w:cs="Arial"/>
              </w:rPr>
            </w:pPr>
          </w:p>
        </w:tc>
        <w:tc>
          <w:tcPr>
            <w:tcW w:w="1890" w:type="dxa"/>
            <w:tcBorders>
              <w:top w:val="nil"/>
              <w:left w:val="nil"/>
              <w:bottom w:val="single" w:sz="8" w:space="0" w:color="000000"/>
              <w:right w:val="single" w:sz="8" w:space="0" w:color="000000"/>
            </w:tcBorders>
            <w:vAlign w:val="bottom"/>
          </w:tcPr>
          <w:p w14:paraId="1F0286EF" w14:textId="77777777" w:rsidR="00855AB2" w:rsidRDefault="00855AB2">
            <w:pPr>
              <w:spacing w:line="360" w:lineRule="auto"/>
              <w:rPr>
                <w:rFonts w:ascii="Arial" w:eastAsia="Arial" w:hAnsi="Arial" w:cs="Arial"/>
              </w:rPr>
            </w:pPr>
          </w:p>
        </w:tc>
        <w:tc>
          <w:tcPr>
            <w:tcW w:w="1140" w:type="dxa"/>
            <w:tcBorders>
              <w:top w:val="nil"/>
              <w:left w:val="nil"/>
              <w:bottom w:val="single" w:sz="8" w:space="0" w:color="000000"/>
              <w:right w:val="single" w:sz="8" w:space="0" w:color="000000"/>
            </w:tcBorders>
            <w:vAlign w:val="bottom"/>
          </w:tcPr>
          <w:p w14:paraId="3EFF43D5" w14:textId="77777777" w:rsidR="00855AB2" w:rsidRDefault="00855AB2">
            <w:pPr>
              <w:spacing w:line="360" w:lineRule="auto"/>
              <w:rPr>
                <w:rFonts w:ascii="Arial" w:eastAsia="Arial" w:hAnsi="Arial" w:cs="Arial"/>
              </w:rPr>
            </w:pPr>
          </w:p>
        </w:tc>
        <w:tc>
          <w:tcPr>
            <w:tcW w:w="1170" w:type="dxa"/>
            <w:tcBorders>
              <w:top w:val="nil"/>
              <w:left w:val="nil"/>
              <w:bottom w:val="single" w:sz="8" w:space="0" w:color="000000"/>
              <w:right w:val="single" w:sz="8" w:space="0" w:color="000000"/>
            </w:tcBorders>
          </w:tcPr>
          <w:p w14:paraId="61DA2761" w14:textId="77777777" w:rsidR="00855AB2" w:rsidRDefault="00855AB2">
            <w:pPr>
              <w:spacing w:line="360" w:lineRule="auto"/>
              <w:jc w:val="center"/>
              <w:rPr>
                <w:rFonts w:ascii="Arial" w:eastAsia="Arial" w:hAnsi="Arial" w:cs="Arial"/>
              </w:rPr>
            </w:pPr>
          </w:p>
        </w:tc>
      </w:tr>
      <w:tr w:rsidR="00855AB2" w14:paraId="73A96B8A" w14:textId="77777777">
        <w:trPr>
          <w:cantSplit/>
          <w:trHeight w:val="230"/>
        </w:trPr>
        <w:tc>
          <w:tcPr>
            <w:tcW w:w="2190" w:type="dxa"/>
            <w:tcBorders>
              <w:top w:val="nil"/>
              <w:left w:val="single" w:sz="8" w:space="0" w:color="000000"/>
              <w:bottom w:val="single" w:sz="8" w:space="0" w:color="000000"/>
              <w:right w:val="single" w:sz="8" w:space="0" w:color="000000"/>
            </w:tcBorders>
            <w:vAlign w:val="center"/>
          </w:tcPr>
          <w:p w14:paraId="05ADAE8E" w14:textId="77777777" w:rsidR="00855AB2" w:rsidRDefault="00855AB2">
            <w:pPr>
              <w:spacing w:line="360" w:lineRule="auto"/>
              <w:rPr>
                <w:rFonts w:ascii="Arial" w:eastAsia="Arial" w:hAnsi="Arial" w:cs="Arial"/>
              </w:rPr>
            </w:pPr>
          </w:p>
        </w:tc>
        <w:tc>
          <w:tcPr>
            <w:tcW w:w="2445" w:type="dxa"/>
            <w:tcBorders>
              <w:top w:val="nil"/>
              <w:left w:val="nil"/>
              <w:bottom w:val="single" w:sz="8" w:space="0" w:color="000000"/>
              <w:right w:val="single" w:sz="8" w:space="0" w:color="000000"/>
            </w:tcBorders>
          </w:tcPr>
          <w:p w14:paraId="730E36E7" w14:textId="77777777" w:rsidR="00855AB2" w:rsidRDefault="00855AB2">
            <w:pPr>
              <w:spacing w:line="360" w:lineRule="auto"/>
              <w:rPr>
                <w:rFonts w:ascii="Arial" w:eastAsia="Arial" w:hAnsi="Arial" w:cs="Arial"/>
              </w:rPr>
            </w:pPr>
          </w:p>
        </w:tc>
        <w:tc>
          <w:tcPr>
            <w:tcW w:w="1890" w:type="dxa"/>
            <w:tcBorders>
              <w:top w:val="nil"/>
              <w:left w:val="nil"/>
              <w:bottom w:val="single" w:sz="8" w:space="0" w:color="000000"/>
              <w:right w:val="single" w:sz="8" w:space="0" w:color="000000"/>
            </w:tcBorders>
            <w:vAlign w:val="bottom"/>
          </w:tcPr>
          <w:p w14:paraId="035D3A67" w14:textId="77777777" w:rsidR="00855AB2" w:rsidRDefault="00855AB2">
            <w:pPr>
              <w:spacing w:line="360" w:lineRule="auto"/>
              <w:rPr>
                <w:rFonts w:ascii="Arial" w:eastAsia="Arial" w:hAnsi="Arial" w:cs="Arial"/>
              </w:rPr>
            </w:pPr>
          </w:p>
        </w:tc>
        <w:tc>
          <w:tcPr>
            <w:tcW w:w="1140" w:type="dxa"/>
            <w:tcBorders>
              <w:top w:val="nil"/>
              <w:left w:val="nil"/>
              <w:bottom w:val="single" w:sz="8" w:space="0" w:color="000000"/>
              <w:right w:val="single" w:sz="8" w:space="0" w:color="000000"/>
            </w:tcBorders>
            <w:vAlign w:val="bottom"/>
          </w:tcPr>
          <w:p w14:paraId="2A9625E9" w14:textId="77777777" w:rsidR="00855AB2" w:rsidRDefault="00855AB2">
            <w:pPr>
              <w:spacing w:line="360" w:lineRule="auto"/>
              <w:rPr>
                <w:rFonts w:ascii="Arial" w:eastAsia="Arial" w:hAnsi="Arial" w:cs="Arial"/>
              </w:rPr>
            </w:pPr>
          </w:p>
        </w:tc>
        <w:tc>
          <w:tcPr>
            <w:tcW w:w="1170" w:type="dxa"/>
            <w:tcBorders>
              <w:top w:val="nil"/>
              <w:left w:val="nil"/>
              <w:bottom w:val="single" w:sz="8" w:space="0" w:color="000000"/>
              <w:right w:val="single" w:sz="8" w:space="0" w:color="000000"/>
            </w:tcBorders>
          </w:tcPr>
          <w:p w14:paraId="5D3920BA" w14:textId="77777777" w:rsidR="00855AB2" w:rsidRDefault="00855AB2">
            <w:pPr>
              <w:spacing w:line="360" w:lineRule="auto"/>
              <w:jc w:val="center"/>
              <w:rPr>
                <w:rFonts w:ascii="Arial" w:eastAsia="Arial" w:hAnsi="Arial" w:cs="Arial"/>
              </w:rPr>
            </w:pPr>
          </w:p>
        </w:tc>
      </w:tr>
      <w:tr w:rsidR="00855AB2" w14:paraId="092CB8E2" w14:textId="77777777">
        <w:trPr>
          <w:cantSplit/>
          <w:trHeight w:val="123"/>
        </w:trPr>
        <w:tc>
          <w:tcPr>
            <w:tcW w:w="2190" w:type="dxa"/>
            <w:tcBorders>
              <w:top w:val="nil"/>
              <w:left w:val="single" w:sz="8" w:space="0" w:color="000000"/>
              <w:bottom w:val="single" w:sz="8" w:space="0" w:color="000000"/>
              <w:right w:val="single" w:sz="4" w:space="0" w:color="000000"/>
            </w:tcBorders>
            <w:vAlign w:val="center"/>
          </w:tcPr>
          <w:p w14:paraId="458F8385" w14:textId="77777777" w:rsidR="00855AB2" w:rsidRDefault="00000000">
            <w:pPr>
              <w:spacing w:line="360" w:lineRule="auto"/>
              <w:rPr>
                <w:rFonts w:ascii="Arial" w:eastAsia="Arial" w:hAnsi="Arial" w:cs="Arial"/>
                <w:highlight w:val="yellow"/>
              </w:rPr>
            </w:pPr>
            <w:r>
              <w:rPr>
                <w:rFonts w:ascii="Arial" w:eastAsia="Arial" w:hAnsi="Arial" w:cs="Arial"/>
                <w:highlight w:val="yellow"/>
              </w:rPr>
              <w:t>Seguridad</w:t>
            </w:r>
          </w:p>
        </w:tc>
        <w:tc>
          <w:tcPr>
            <w:tcW w:w="2445" w:type="dxa"/>
            <w:tcBorders>
              <w:top w:val="nil"/>
              <w:left w:val="single" w:sz="4" w:space="0" w:color="000000"/>
              <w:bottom w:val="single" w:sz="8" w:space="0" w:color="000000"/>
              <w:right w:val="single" w:sz="8" w:space="0" w:color="000000"/>
            </w:tcBorders>
          </w:tcPr>
          <w:p w14:paraId="2DB55EDB" w14:textId="77777777" w:rsidR="00855AB2" w:rsidRDefault="00855AB2">
            <w:pPr>
              <w:spacing w:line="360" w:lineRule="auto"/>
              <w:rPr>
                <w:rFonts w:ascii="Arial" w:eastAsia="Arial" w:hAnsi="Arial" w:cs="Arial"/>
                <w:highlight w:val="lightGray"/>
              </w:rPr>
            </w:pPr>
          </w:p>
        </w:tc>
        <w:tc>
          <w:tcPr>
            <w:tcW w:w="1890" w:type="dxa"/>
            <w:tcBorders>
              <w:top w:val="nil"/>
              <w:left w:val="single" w:sz="8" w:space="0" w:color="000000"/>
              <w:bottom w:val="single" w:sz="8" w:space="0" w:color="000000"/>
              <w:right w:val="single" w:sz="4" w:space="0" w:color="000000"/>
            </w:tcBorders>
            <w:vAlign w:val="bottom"/>
          </w:tcPr>
          <w:p w14:paraId="2204D3B9" w14:textId="77777777" w:rsidR="00855AB2" w:rsidRDefault="00855AB2">
            <w:pPr>
              <w:spacing w:line="360" w:lineRule="auto"/>
              <w:rPr>
                <w:rFonts w:ascii="Arial" w:eastAsia="Arial" w:hAnsi="Arial" w:cs="Arial"/>
                <w:highlight w:val="lightGray"/>
              </w:rPr>
            </w:pPr>
          </w:p>
        </w:tc>
        <w:tc>
          <w:tcPr>
            <w:tcW w:w="1140" w:type="dxa"/>
            <w:tcBorders>
              <w:top w:val="nil"/>
              <w:left w:val="single" w:sz="4" w:space="0" w:color="000000"/>
              <w:bottom w:val="single" w:sz="8" w:space="0" w:color="000000"/>
              <w:right w:val="single" w:sz="8" w:space="0" w:color="000000"/>
            </w:tcBorders>
            <w:vAlign w:val="bottom"/>
          </w:tcPr>
          <w:p w14:paraId="2E3B23B8" w14:textId="77777777" w:rsidR="00855AB2" w:rsidRDefault="00855AB2">
            <w:pPr>
              <w:spacing w:line="360" w:lineRule="auto"/>
              <w:rPr>
                <w:rFonts w:ascii="Arial" w:eastAsia="Arial" w:hAnsi="Arial" w:cs="Arial"/>
              </w:rPr>
            </w:pPr>
          </w:p>
        </w:tc>
        <w:tc>
          <w:tcPr>
            <w:tcW w:w="1170" w:type="dxa"/>
            <w:tcBorders>
              <w:top w:val="nil"/>
              <w:left w:val="single" w:sz="8" w:space="0" w:color="000000"/>
              <w:bottom w:val="single" w:sz="8" w:space="0" w:color="000000"/>
              <w:right w:val="single" w:sz="8" w:space="0" w:color="000000"/>
            </w:tcBorders>
          </w:tcPr>
          <w:p w14:paraId="2DD61692" w14:textId="77777777" w:rsidR="00855AB2" w:rsidRDefault="00855AB2">
            <w:pPr>
              <w:spacing w:line="360" w:lineRule="auto"/>
              <w:rPr>
                <w:rFonts w:ascii="Arial" w:eastAsia="Arial" w:hAnsi="Arial" w:cs="Arial"/>
              </w:rPr>
            </w:pPr>
          </w:p>
        </w:tc>
      </w:tr>
      <w:tr w:rsidR="00855AB2" w14:paraId="404CE638" w14:textId="77777777">
        <w:trPr>
          <w:cantSplit/>
          <w:trHeight w:val="122"/>
        </w:trPr>
        <w:tc>
          <w:tcPr>
            <w:tcW w:w="2190" w:type="dxa"/>
            <w:tcBorders>
              <w:top w:val="nil"/>
              <w:left w:val="single" w:sz="8" w:space="0" w:color="000000"/>
              <w:bottom w:val="single" w:sz="8" w:space="0" w:color="000000"/>
              <w:right w:val="single" w:sz="8" w:space="0" w:color="000000"/>
            </w:tcBorders>
          </w:tcPr>
          <w:p w14:paraId="13BD616A" w14:textId="77777777" w:rsidR="00855AB2" w:rsidRDefault="00000000">
            <w:pPr>
              <w:spacing w:line="360" w:lineRule="auto"/>
              <w:rPr>
                <w:rFonts w:ascii="Arial" w:eastAsia="Arial" w:hAnsi="Arial" w:cs="Arial"/>
                <w:highlight w:val="yellow"/>
              </w:rPr>
            </w:pPr>
            <w:r>
              <w:rPr>
                <w:rFonts w:ascii="Arial" w:eastAsia="Arial" w:hAnsi="Arial" w:cs="Arial"/>
                <w:highlight w:val="yellow"/>
              </w:rPr>
              <w:t xml:space="preserve">Garantía Técnica </w:t>
            </w:r>
          </w:p>
        </w:tc>
        <w:tc>
          <w:tcPr>
            <w:tcW w:w="2445" w:type="dxa"/>
            <w:tcBorders>
              <w:top w:val="nil"/>
              <w:left w:val="nil"/>
              <w:bottom w:val="single" w:sz="8" w:space="0" w:color="000000"/>
              <w:right w:val="single" w:sz="8" w:space="0" w:color="000000"/>
            </w:tcBorders>
          </w:tcPr>
          <w:p w14:paraId="634ED288" w14:textId="77777777" w:rsidR="00855AB2" w:rsidRDefault="00000000">
            <w:pPr>
              <w:spacing w:line="360" w:lineRule="auto"/>
              <w:rPr>
                <w:rFonts w:ascii="Arial" w:eastAsia="Arial" w:hAnsi="Arial" w:cs="Arial"/>
                <w:highlight w:val="lightGray"/>
              </w:rPr>
            </w:pPr>
            <w:r>
              <w:rPr>
                <w:rFonts w:ascii="Arial" w:eastAsia="Arial" w:hAnsi="Arial" w:cs="Arial"/>
                <w:highlight w:val="lightGray"/>
              </w:rPr>
              <w:t>[</w:t>
            </w:r>
            <w:r>
              <w:rPr>
                <w:rFonts w:ascii="Arial" w:eastAsia="Arial" w:hAnsi="Arial" w:cs="Arial"/>
                <w:highlight w:val="yellow"/>
              </w:rPr>
              <w:t>XX] meses</w:t>
            </w:r>
          </w:p>
        </w:tc>
        <w:tc>
          <w:tcPr>
            <w:tcW w:w="1890" w:type="dxa"/>
            <w:tcBorders>
              <w:top w:val="nil"/>
              <w:left w:val="nil"/>
              <w:bottom w:val="single" w:sz="8" w:space="0" w:color="000000"/>
              <w:right w:val="single" w:sz="8" w:space="0" w:color="000000"/>
            </w:tcBorders>
            <w:vAlign w:val="bottom"/>
          </w:tcPr>
          <w:p w14:paraId="61EF9FFE" w14:textId="77777777" w:rsidR="00855AB2" w:rsidRDefault="00855AB2">
            <w:pPr>
              <w:spacing w:line="360" w:lineRule="auto"/>
              <w:rPr>
                <w:rFonts w:ascii="Arial" w:eastAsia="Arial" w:hAnsi="Arial" w:cs="Arial"/>
              </w:rPr>
            </w:pPr>
          </w:p>
        </w:tc>
        <w:tc>
          <w:tcPr>
            <w:tcW w:w="1140" w:type="dxa"/>
            <w:tcBorders>
              <w:top w:val="nil"/>
              <w:left w:val="nil"/>
              <w:bottom w:val="single" w:sz="8" w:space="0" w:color="000000"/>
              <w:right w:val="single" w:sz="8" w:space="0" w:color="000000"/>
            </w:tcBorders>
            <w:vAlign w:val="bottom"/>
          </w:tcPr>
          <w:p w14:paraId="40D9C564" w14:textId="77777777" w:rsidR="00855AB2" w:rsidRDefault="00855AB2">
            <w:pPr>
              <w:spacing w:line="360" w:lineRule="auto"/>
              <w:rPr>
                <w:rFonts w:ascii="Arial" w:eastAsia="Arial" w:hAnsi="Arial" w:cs="Arial"/>
              </w:rPr>
            </w:pPr>
          </w:p>
        </w:tc>
        <w:tc>
          <w:tcPr>
            <w:tcW w:w="1170" w:type="dxa"/>
            <w:tcBorders>
              <w:top w:val="nil"/>
              <w:left w:val="nil"/>
              <w:bottom w:val="single" w:sz="8" w:space="0" w:color="000000"/>
              <w:right w:val="single" w:sz="8" w:space="0" w:color="000000"/>
            </w:tcBorders>
          </w:tcPr>
          <w:p w14:paraId="7D76594D" w14:textId="77777777" w:rsidR="00855AB2" w:rsidRDefault="00855AB2">
            <w:pPr>
              <w:spacing w:line="360" w:lineRule="auto"/>
              <w:jc w:val="both"/>
              <w:rPr>
                <w:rFonts w:ascii="Arial" w:eastAsia="Arial" w:hAnsi="Arial" w:cs="Arial"/>
              </w:rPr>
            </w:pPr>
          </w:p>
        </w:tc>
      </w:tr>
      <w:tr w:rsidR="00855AB2" w14:paraId="1F559EF5" w14:textId="77777777">
        <w:trPr>
          <w:cantSplit/>
          <w:trHeight w:val="46"/>
        </w:trPr>
        <w:tc>
          <w:tcPr>
            <w:tcW w:w="2190" w:type="dxa"/>
            <w:tcBorders>
              <w:top w:val="nil"/>
              <w:left w:val="single" w:sz="8" w:space="0" w:color="000000"/>
              <w:bottom w:val="single" w:sz="8" w:space="0" w:color="000000"/>
              <w:right w:val="single" w:sz="8" w:space="0" w:color="000000"/>
            </w:tcBorders>
          </w:tcPr>
          <w:p w14:paraId="6128C6F0" w14:textId="77777777" w:rsidR="00855AB2" w:rsidRDefault="00000000">
            <w:pPr>
              <w:spacing w:line="360" w:lineRule="auto"/>
              <w:rPr>
                <w:rFonts w:ascii="Arial" w:eastAsia="Arial" w:hAnsi="Arial" w:cs="Arial"/>
                <w:highlight w:val="yellow"/>
              </w:rPr>
            </w:pPr>
            <w:r>
              <w:rPr>
                <w:rFonts w:ascii="Arial" w:eastAsia="Arial" w:hAnsi="Arial" w:cs="Arial"/>
                <w:highlight w:val="yellow"/>
              </w:rPr>
              <w:t>Lugar de entrega</w:t>
            </w:r>
          </w:p>
        </w:tc>
        <w:tc>
          <w:tcPr>
            <w:tcW w:w="2445" w:type="dxa"/>
            <w:tcBorders>
              <w:top w:val="nil"/>
              <w:left w:val="nil"/>
              <w:bottom w:val="single" w:sz="8" w:space="0" w:color="000000"/>
              <w:right w:val="single" w:sz="8" w:space="0" w:color="000000"/>
            </w:tcBorders>
          </w:tcPr>
          <w:p w14:paraId="7464C1CC" w14:textId="77777777" w:rsidR="00855AB2" w:rsidRDefault="00000000">
            <w:pPr>
              <w:spacing w:line="360" w:lineRule="auto"/>
              <w:rPr>
                <w:rFonts w:ascii="Arial" w:eastAsia="Arial" w:hAnsi="Arial" w:cs="Arial"/>
                <w:highlight w:val="lightGray"/>
              </w:rPr>
            </w:pPr>
            <w:r>
              <w:rPr>
                <w:rFonts w:ascii="Arial" w:eastAsia="Arial" w:hAnsi="Arial" w:cs="Arial"/>
                <w:highlight w:val="yellow"/>
              </w:rPr>
              <w:t>[indicar lugar de entrega]</w:t>
            </w:r>
          </w:p>
        </w:tc>
        <w:tc>
          <w:tcPr>
            <w:tcW w:w="1890" w:type="dxa"/>
            <w:tcBorders>
              <w:top w:val="nil"/>
              <w:left w:val="nil"/>
              <w:bottom w:val="single" w:sz="8" w:space="0" w:color="000000"/>
              <w:right w:val="single" w:sz="8" w:space="0" w:color="000000"/>
            </w:tcBorders>
            <w:vAlign w:val="bottom"/>
          </w:tcPr>
          <w:p w14:paraId="586B9C6E" w14:textId="77777777" w:rsidR="00855AB2" w:rsidRDefault="00855AB2">
            <w:pPr>
              <w:spacing w:line="360" w:lineRule="auto"/>
              <w:rPr>
                <w:rFonts w:ascii="Arial" w:eastAsia="Arial" w:hAnsi="Arial" w:cs="Arial"/>
              </w:rPr>
            </w:pPr>
          </w:p>
        </w:tc>
        <w:tc>
          <w:tcPr>
            <w:tcW w:w="1140" w:type="dxa"/>
            <w:tcBorders>
              <w:top w:val="nil"/>
              <w:left w:val="nil"/>
              <w:bottom w:val="single" w:sz="8" w:space="0" w:color="000000"/>
              <w:right w:val="single" w:sz="8" w:space="0" w:color="000000"/>
            </w:tcBorders>
            <w:vAlign w:val="bottom"/>
          </w:tcPr>
          <w:p w14:paraId="335D0267" w14:textId="77777777" w:rsidR="00855AB2" w:rsidRDefault="00855AB2">
            <w:pPr>
              <w:spacing w:line="360" w:lineRule="auto"/>
              <w:rPr>
                <w:rFonts w:ascii="Arial" w:eastAsia="Arial" w:hAnsi="Arial" w:cs="Arial"/>
              </w:rPr>
            </w:pPr>
          </w:p>
        </w:tc>
        <w:tc>
          <w:tcPr>
            <w:tcW w:w="1170" w:type="dxa"/>
            <w:tcBorders>
              <w:top w:val="nil"/>
              <w:left w:val="nil"/>
              <w:bottom w:val="single" w:sz="8" w:space="0" w:color="000000"/>
              <w:right w:val="single" w:sz="8" w:space="0" w:color="000000"/>
            </w:tcBorders>
          </w:tcPr>
          <w:p w14:paraId="1231E61D" w14:textId="77777777" w:rsidR="00855AB2" w:rsidRDefault="00855AB2">
            <w:pPr>
              <w:spacing w:line="360" w:lineRule="auto"/>
              <w:jc w:val="both"/>
              <w:rPr>
                <w:rFonts w:ascii="Arial" w:eastAsia="Arial" w:hAnsi="Arial" w:cs="Arial"/>
              </w:rPr>
            </w:pPr>
          </w:p>
        </w:tc>
      </w:tr>
      <w:tr w:rsidR="00855AB2" w14:paraId="6B3A0CBB" w14:textId="77777777">
        <w:trPr>
          <w:cantSplit/>
          <w:trHeight w:val="165"/>
        </w:trPr>
        <w:tc>
          <w:tcPr>
            <w:tcW w:w="2190" w:type="dxa"/>
            <w:tcBorders>
              <w:top w:val="nil"/>
              <w:left w:val="single" w:sz="8" w:space="0" w:color="000000"/>
              <w:bottom w:val="single" w:sz="8" w:space="0" w:color="000000"/>
              <w:right w:val="single" w:sz="8" w:space="0" w:color="000000"/>
            </w:tcBorders>
          </w:tcPr>
          <w:p w14:paraId="32BFEE3A" w14:textId="77777777" w:rsidR="00855AB2" w:rsidRDefault="00000000">
            <w:pPr>
              <w:spacing w:line="360" w:lineRule="auto"/>
              <w:rPr>
                <w:rFonts w:ascii="Arial" w:eastAsia="Arial" w:hAnsi="Arial" w:cs="Arial"/>
                <w:highlight w:val="yellow"/>
              </w:rPr>
            </w:pPr>
            <w:r>
              <w:rPr>
                <w:rFonts w:ascii="Arial" w:eastAsia="Arial" w:hAnsi="Arial" w:cs="Arial"/>
                <w:highlight w:val="yellow"/>
              </w:rPr>
              <w:t>Plazo de entrega máximo</w:t>
            </w:r>
          </w:p>
        </w:tc>
        <w:tc>
          <w:tcPr>
            <w:tcW w:w="2445" w:type="dxa"/>
            <w:tcBorders>
              <w:top w:val="nil"/>
              <w:left w:val="nil"/>
              <w:bottom w:val="single" w:sz="8" w:space="0" w:color="000000"/>
              <w:right w:val="single" w:sz="8" w:space="0" w:color="000000"/>
            </w:tcBorders>
          </w:tcPr>
          <w:p w14:paraId="0822FD04" w14:textId="77777777" w:rsidR="00855AB2" w:rsidRDefault="00000000">
            <w:pPr>
              <w:spacing w:line="360" w:lineRule="auto"/>
              <w:rPr>
                <w:rFonts w:ascii="Arial" w:eastAsia="Arial" w:hAnsi="Arial" w:cs="Arial"/>
                <w:highlight w:val="yellow"/>
              </w:rPr>
            </w:pPr>
            <w:r>
              <w:rPr>
                <w:rFonts w:ascii="Arial" w:eastAsia="Arial" w:hAnsi="Arial" w:cs="Arial"/>
                <w:highlight w:val="yellow"/>
              </w:rPr>
              <w:t>[XX días desde firma del contrato u orden de compra]</w:t>
            </w:r>
          </w:p>
        </w:tc>
        <w:tc>
          <w:tcPr>
            <w:tcW w:w="1890" w:type="dxa"/>
            <w:tcBorders>
              <w:top w:val="nil"/>
              <w:left w:val="nil"/>
              <w:bottom w:val="single" w:sz="8" w:space="0" w:color="000000"/>
              <w:right w:val="single" w:sz="8" w:space="0" w:color="000000"/>
            </w:tcBorders>
            <w:vAlign w:val="bottom"/>
          </w:tcPr>
          <w:p w14:paraId="4151430B" w14:textId="77777777" w:rsidR="00855AB2" w:rsidRDefault="00855AB2">
            <w:pPr>
              <w:spacing w:line="360" w:lineRule="auto"/>
              <w:rPr>
                <w:rFonts w:ascii="Arial" w:eastAsia="Arial" w:hAnsi="Arial" w:cs="Arial"/>
              </w:rPr>
            </w:pPr>
          </w:p>
        </w:tc>
        <w:tc>
          <w:tcPr>
            <w:tcW w:w="1140" w:type="dxa"/>
            <w:tcBorders>
              <w:top w:val="nil"/>
              <w:left w:val="nil"/>
              <w:bottom w:val="single" w:sz="8" w:space="0" w:color="000000"/>
              <w:right w:val="single" w:sz="8" w:space="0" w:color="000000"/>
            </w:tcBorders>
            <w:vAlign w:val="bottom"/>
          </w:tcPr>
          <w:p w14:paraId="6585C680" w14:textId="77777777" w:rsidR="00855AB2" w:rsidRDefault="00855AB2">
            <w:pPr>
              <w:spacing w:line="360" w:lineRule="auto"/>
              <w:rPr>
                <w:rFonts w:ascii="Arial" w:eastAsia="Arial" w:hAnsi="Arial" w:cs="Arial"/>
              </w:rPr>
            </w:pPr>
          </w:p>
        </w:tc>
        <w:tc>
          <w:tcPr>
            <w:tcW w:w="1170" w:type="dxa"/>
            <w:tcBorders>
              <w:top w:val="nil"/>
              <w:left w:val="nil"/>
              <w:bottom w:val="single" w:sz="8" w:space="0" w:color="000000"/>
              <w:right w:val="single" w:sz="8" w:space="0" w:color="000000"/>
            </w:tcBorders>
          </w:tcPr>
          <w:p w14:paraId="581CFD9B" w14:textId="77777777" w:rsidR="00855AB2" w:rsidRDefault="00855AB2">
            <w:pPr>
              <w:spacing w:line="360" w:lineRule="auto"/>
              <w:jc w:val="both"/>
              <w:rPr>
                <w:rFonts w:ascii="Arial" w:eastAsia="Arial" w:hAnsi="Arial" w:cs="Arial"/>
              </w:rPr>
            </w:pPr>
          </w:p>
        </w:tc>
      </w:tr>
      <w:tr w:rsidR="00855AB2" w14:paraId="1D076FD3" w14:textId="77777777">
        <w:trPr>
          <w:cantSplit/>
          <w:trHeight w:val="165"/>
        </w:trPr>
        <w:tc>
          <w:tcPr>
            <w:tcW w:w="2190" w:type="dxa"/>
            <w:tcBorders>
              <w:top w:val="nil"/>
              <w:left w:val="single" w:sz="8" w:space="0" w:color="000000"/>
              <w:bottom w:val="single" w:sz="8" w:space="0" w:color="000000"/>
              <w:right w:val="single" w:sz="8" w:space="0" w:color="000000"/>
            </w:tcBorders>
          </w:tcPr>
          <w:p w14:paraId="2D075194" w14:textId="77777777" w:rsidR="00855AB2" w:rsidRDefault="00000000">
            <w:pPr>
              <w:spacing w:line="360" w:lineRule="auto"/>
              <w:rPr>
                <w:rFonts w:ascii="Arial" w:eastAsia="Arial" w:hAnsi="Arial" w:cs="Arial"/>
                <w:highlight w:val="yellow"/>
              </w:rPr>
            </w:pPr>
            <w:r>
              <w:rPr>
                <w:rFonts w:ascii="Arial" w:eastAsia="Arial" w:hAnsi="Arial" w:cs="Arial"/>
                <w:highlight w:val="yellow"/>
              </w:rPr>
              <w:t xml:space="preserve">Daños y Perjuicios </w:t>
            </w:r>
          </w:p>
        </w:tc>
        <w:tc>
          <w:tcPr>
            <w:tcW w:w="2445" w:type="dxa"/>
            <w:tcBorders>
              <w:top w:val="nil"/>
              <w:left w:val="nil"/>
              <w:bottom w:val="single" w:sz="8" w:space="0" w:color="000000"/>
              <w:right w:val="single" w:sz="8" w:space="0" w:color="000000"/>
            </w:tcBorders>
          </w:tcPr>
          <w:p w14:paraId="0CD1671F" w14:textId="77777777" w:rsidR="00855AB2" w:rsidRDefault="00855AB2">
            <w:pPr>
              <w:spacing w:line="360" w:lineRule="auto"/>
              <w:rPr>
                <w:rFonts w:ascii="Arial" w:eastAsia="Arial" w:hAnsi="Arial" w:cs="Arial"/>
                <w:highlight w:val="yellow"/>
              </w:rPr>
            </w:pPr>
          </w:p>
        </w:tc>
        <w:tc>
          <w:tcPr>
            <w:tcW w:w="1890" w:type="dxa"/>
            <w:tcBorders>
              <w:top w:val="nil"/>
              <w:left w:val="nil"/>
              <w:bottom w:val="single" w:sz="8" w:space="0" w:color="000000"/>
              <w:right w:val="single" w:sz="8" w:space="0" w:color="000000"/>
            </w:tcBorders>
            <w:vAlign w:val="bottom"/>
          </w:tcPr>
          <w:p w14:paraId="586DC742" w14:textId="77777777" w:rsidR="00855AB2" w:rsidRDefault="00855AB2">
            <w:pPr>
              <w:spacing w:line="360" w:lineRule="auto"/>
              <w:rPr>
                <w:rFonts w:ascii="Arial" w:eastAsia="Arial" w:hAnsi="Arial" w:cs="Arial"/>
              </w:rPr>
            </w:pPr>
          </w:p>
        </w:tc>
        <w:tc>
          <w:tcPr>
            <w:tcW w:w="1140" w:type="dxa"/>
            <w:tcBorders>
              <w:top w:val="nil"/>
              <w:left w:val="nil"/>
              <w:bottom w:val="single" w:sz="8" w:space="0" w:color="000000"/>
              <w:right w:val="single" w:sz="8" w:space="0" w:color="000000"/>
            </w:tcBorders>
            <w:vAlign w:val="bottom"/>
          </w:tcPr>
          <w:p w14:paraId="06821542" w14:textId="77777777" w:rsidR="00855AB2" w:rsidRDefault="00855AB2">
            <w:pPr>
              <w:spacing w:line="360" w:lineRule="auto"/>
              <w:rPr>
                <w:rFonts w:ascii="Arial" w:eastAsia="Arial" w:hAnsi="Arial" w:cs="Arial"/>
              </w:rPr>
            </w:pPr>
          </w:p>
        </w:tc>
        <w:tc>
          <w:tcPr>
            <w:tcW w:w="1170" w:type="dxa"/>
            <w:tcBorders>
              <w:top w:val="nil"/>
              <w:left w:val="nil"/>
              <w:bottom w:val="single" w:sz="8" w:space="0" w:color="000000"/>
              <w:right w:val="single" w:sz="8" w:space="0" w:color="000000"/>
            </w:tcBorders>
          </w:tcPr>
          <w:p w14:paraId="47763621" w14:textId="77777777" w:rsidR="00855AB2" w:rsidRDefault="00855AB2">
            <w:pPr>
              <w:spacing w:line="360" w:lineRule="auto"/>
              <w:jc w:val="both"/>
              <w:rPr>
                <w:rFonts w:ascii="Arial" w:eastAsia="Arial" w:hAnsi="Arial" w:cs="Arial"/>
              </w:rPr>
            </w:pPr>
          </w:p>
        </w:tc>
      </w:tr>
    </w:tbl>
    <w:p w14:paraId="4159B157" w14:textId="77777777" w:rsidR="00855AB2" w:rsidRDefault="00000000">
      <w:pPr>
        <w:spacing w:after="80" w:line="360" w:lineRule="auto"/>
        <w:jc w:val="both"/>
        <w:rPr>
          <w:rFonts w:ascii="Arial" w:eastAsia="Arial" w:hAnsi="Arial" w:cs="Arial"/>
        </w:rPr>
      </w:pPr>
      <w:r>
        <w:rPr>
          <w:rFonts w:ascii="Arial" w:eastAsia="Arial" w:hAnsi="Arial" w:cs="Arial"/>
        </w:rPr>
        <w:t>__________________________________</w:t>
      </w:r>
      <w:r>
        <w:rPr>
          <w:rFonts w:ascii="Arial" w:eastAsia="Arial" w:hAnsi="Arial" w:cs="Arial"/>
        </w:rPr>
        <w:tab/>
      </w:r>
      <w:r>
        <w:rPr>
          <w:rFonts w:ascii="Arial" w:eastAsia="Arial" w:hAnsi="Arial" w:cs="Arial"/>
        </w:rPr>
        <w:tab/>
      </w:r>
      <w:r>
        <w:rPr>
          <w:rFonts w:ascii="Arial" w:eastAsia="Arial" w:hAnsi="Arial" w:cs="Arial"/>
        </w:rPr>
        <w:tab/>
        <w:t xml:space="preserve">________________ </w:t>
      </w:r>
    </w:p>
    <w:p w14:paraId="28F53F95" w14:textId="77777777" w:rsidR="00855AB2" w:rsidRDefault="00000000">
      <w:pPr>
        <w:tabs>
          <w:tab w:val="left" w:pos="709"/>
        </w:tabs>
        <w:spacing w:line="360" w:lineRule="auto"/>
        <w:rPr>
          <w:rFonts w:ascii="Arial" w:eastAsia="Arial" w:hAnsi="Arial" w:cs="Arial"/>
        </w:rPr>
      </w:pPr>
      <w:r>
        <w:rPr>
          <w:rFonts w:ascii="Arial" w:eastAsia="Arial" w:hAnsi="Arial" w:cs="Arial"/>
        </w:rPr>
        <w:t xml:space="preserve">Nombre completo del representante legal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Firma</w:t>
      </w:r>
      <w:r>
        <w:rPr>
          <w:rFonts w:ascii="Arial" w:eastAsia="Arial" w:hAnsi="Arial" w:cs="Arial"/>
        </w:rPr>
        <w:tab/>
      </w:r>
    </w:p>
    <w:p w14:paraId="6394FCF6" w14:textId="77777777" w:rsidR="00855AB2" w:rsidRDefault="00855AB2">
      <w:pPr>
        <w:keepNext/>
        <w:pBdr>
          <w:top w:val="nil"/>
          <w:left w:val="nil"/>
          <w:bottom w:val="nil"/>
          <w:right w:val="nil"/>
          <w:between w:val="nil"/>
        </w:pBdr>
        <w:spacing w:after="0" w:line="360" w:lineRule="auto"/>
        <w:jc w:val="center"/>
        <w:rPr>
          <w:rFonts w:ascii="Arial" w:eastAsia="Arial" w:hAnsi="Arial" w:cs="Arial"/>
          <w:b/>
          <w:bCs/>
        </w:rPr>
      </w:pPr>
      <w:bookmarkStart w:id="7" w:name="_heading=h.65szi7jkm7p6" w:colFirst="0" w:colLast="0"/>
      <w:bookmarkEnd w:id="7"/>
    </w:p>
    <w:p w14:paraId="65B94E4B" w14:textId="77777777" w:rsidR="00855AB2" w:rsidRDefault="00855AB2">
      <w:pPr>
        <w:keepNext/>
        <w:pBdr>
          <w:top w:val="nil"/>
          <w:left w:val="nil"/>
          <w:bottom w:val="nil"/>
          <w:right w:val="nil"/>
          <w:between w:val="nil"/>
        </w:pBdr>
        <w:spacing w:after="0" w:line="360" w:lineRule="auto"/>
        <w:jc w:val="center"/>
        <w:rPr>
          <w:rFonts w:ascii="Arial" w:eastAsia="Arial" w:hAnsi="Arial" w:cs="Arial"/>
          <w:b/>
          <w:bCs/>
        </w:rPr>
      </w:pPr>
      <w:bookmarkStart w:id="8" w:name="_heading=h.2ohh248ryv1q" w:colFirst="0" w:colLast="0"/>
      <w:bookmarkEnd w:id="8"/>
    </w:p>
    <w:p w14:paraId="10FD86CA" w14:textId="77777777" w:rsidR="00855AB2" w:rsidRDefault="00000000">
      <w:pPr>
        <w:keepNext/>
        <w:pBdr>
          <w:top w:val="nil"/>
          <w:left w:val="nil"/>
          <w:bottom w:val="nil"/>
          <w:right w:val="nil"/>
          <w:between w:val="nil"/>
        </w:pBdr>
        <w:spacing w:after="0" w:line="360" w:lineRule="auto"/>
        <w:jc w:val="center"/>
        <w:rPr>
          <w:rFonts w:ascii="Arial" w:eastAsia="Arial" w:hAnsi="Arial" w:cs="Arial"/>
          <w:b/>
          <w:bCs/>
          <w:color w:val="000000"/>
        </w:rPr>
      </w:pPr>
      <w:bookmarkStart w:id="9" w:name="_heading=h.3rdcrjn" w:colFirst="0" w:colLast="0"/>
      <w:bookmarkEnd w:id="9"/>
      <w:r>
        <w:rPr>
          <w:rFonts w:ascii="Arial" w:eastAsia="Arial" w:hAnsi="Arial" w:cs="Arial"/>
          <w:b/>
          <w:bCs/>
          <w:color w:val="000000"/>
        </w:rPr>
        <w:t>Sección 5. Condiciones del Contrato u Orden de Servicio</w:t>
      </w:r>
    </w:p>
    <w:p w14:paraId="6928AA4E" w14:textId="77777777" w:rsidR="00855AB2" w:rsidRDefault="00855AB2">
      <w:pPr>
        <w:tabs>
          <w:tab w:val="left" w:pos="709"/>
        </w:tabs>
        <w:spacing w:line="360" w:lineRule="auto"/>
        <w:jc w:val="center"/>
        <w:rPr>
          <w:rFonts w:ascii="Arial" w:eastAsia="Arial" w:hAnsi="Arial" w:cs="Arial"/>
          <w:b/>
          <w:bCs/>
        </w:rPr>
      </w:pPr>
    </w:p>
    <w:p w14:paraId="581A51A5" w14:textId="77777777" w:rsidR="00855AB2" w:rsidRDefault="00000000">
      <w:pPr>
        <w:numPr>
          <w:ilvl w:val="0"/>
          <w:numId w:val="5"/>
        </w:numPr>
        <w:pBdr>
          <w:top w:val="nil"/>
          <w:left w:val="nil"/>
          <w:bottom w:val="nil"/>
          <w:right w:val="nil"/>
          <w:between w:val="nil"/>
        </w:pBdr>
        <w:spacing w:after="200" w:line="360" w:lineRule="auto"/>
        <w:jc w:val="both"/>
        <w:rPr>
          <w:rFonts w:ascii="Arial" w:eastAsia="Arial" w:hAnsi="Arial" w:cs="Arial"/>
          <w:color w:val="000000"/>
        </w:rPr>
      </w:pPr>
      <w:r>
        <w:rPr>
          <w:rFonts w:ascii="Arial" w:eastAsia="Arial" w:hAnsi="Arial" w:cs="Arial"/>
          <w:color w:val="000000"/>
        </w:rPr>
        <w:t xml:space="preserve">El Contrato u Orden de Servicio se regirá por las leyes de la República de Perú, en el marco del Contrato de </w:t>
      </w:r>
      <w:r>
        <w:rPr>
          <w:rFonts w:ascii="Arial" w:eastAsia="Arial" w:hAnsi="Arial" w:cs="Arial"/>
        </w:rPr>
        <w:t>financiamiento</w:t>
      </w:r>
      <w:r>
        <w:rPr>
          <w:rFonts w:ascii="Arial" w:eastAsia="Arial" w:hAnsi="Arial" w:cs="Arial"/>
          <w:color w:val="000000"/>
        </w:rPr>
        <w:t xml:space="preserve"> </w:t>
      </w:r>
      <w:proofErr w:type="spellStart"/>
      <w:r>
        <w:rPr>
          <w:rFonts w:ascii="Arial" w:eastAsia="Arial" w:hAnsi="Arial" w:cs="Arial"/>
          <w:color w:val="000000"/>
        </w:rPr>
        <w:t>N°</w:t>
      </w:r>
      <w:proofErr w:type="spellEnd"/>
      <w:r>
        <w:rPr>
          <w:rFonts w:ascii="Arial" w:eastAsia="Arial" w:hAnsi="Arial" w:cs="Arial"/>
          <w:color w:val="000000"/>
        </w:rPr>
        <w:t xml:space="preserve"> </w:t>
      </w:r>
      <w:proofErr w:type="spellStart"/>
      <w:r>
        <w:rPr>
          <w:rFonts w:ascii="Arial" w:eastAsia="Arial" w:hAnsi="Arial" w:cs="Arial"/>
          <w:i/>
          <w:iCs/>
          <w:highlight w:val="yellow"/>
        </w:rPr>
        <w:t>xxxxx</w:t>
      </w:r>
      <w:proofErr w:type="spellEnd"/>
      <w:r>
        <w:rPr>
          <w:rFonts w:ascii="Arial" w:eastAsia="Arial" w:hAnsi="Arial" w:cs="Arial"/>
          <w:color w:val="000000"/>
        </w:rPr>
        <w:t>, y se interpretará conforme a dichas leyes.</w:t>
      </w:r>
    </w:p>
    <w:p w14:paraId="04BB0295" w14:textId="77777777" w:rsidR="00855AB2" w:rsidRDefault="00000000">
      <w:pPr>
        <w:numPr>
          <w:ilvl w:val="0"/>
          <w:numId w:val="5"/>
        </w:numPr>
        <w:pBdr>
          <w:top w:val="nil"/>
          <w:left w:val="nil"/>
          <w:bottom w:val="nil"/>
          <w:right w:val="nil"/>
          <w:between w:val="nil"/>
        </w:pBdr>
        <w:spacing w:after="200" w:line="360" w:lineRule="auto"/>
        <w:jc w:val="both"/>
        <w:rPr>
          <w:rFonts w:ascii="Arial" w:eastAsia="Arial" w:hAnsi="Arial" w:cs="Arial"/>
          <w:color w:val="000000"/>
        </w:rPr>
      </w:pPr>
      <w:r>
        <w:rPr>
          <w:rFonts w:ascii="Arial" w:eastAsia="Arial" w:hAnsi="Arial" w:cs="Arial"/>
          <w:color w:val="000000"/>
        </w:rPr>
        <w:t xml:space="preserve">El Banco requiere el cumplimiento de sus Directrices Contra el Fraude y la Corrupción y de sus políticas y procedimientos de sanciones vigentes incluidos en el Marco de Sanciones del Grupo Banco Mundial, conforme a lo estipulado en el </w:t>
      </w:r>
      <w:r>
        <w:rPr>
          <w:rFonts w:ascii="Arial" w:eastAsia="Arial" w:hAnsi="Arial" w:cs="Arial"/>
          <w:b/>
          <w:bCs/>
          <w:color w:val="000000"/>
        </w:rPr>
        <w:t>Anexo de las Condiciones de Contrato</w:t>
      </w:r>
      <w:r>
        <w:rPr>
          <w:rFonts w:ascii="Arial" w:eastAsia="Arial" w:hAnsi="Arial" w:cs="Arial"/>
          <w:color w:val="000000"/>
        </w:rPr>
        <w:t>. El Comprador exige al Proveedor que divulgue aquellas comisiones u honorarios que pudieran haber sido pagados o que hayan de ser pagados a los agentes o cualquier otra parte con relación al proceso de Licitación o ejecución del Contrato u Orden de Servicio. La información divulgada deberá incluir al menos el nombre y domicilio del agente o de la otra parte, el monto y la moneda, y el propósito de la comisión, gratificación u honorario.</w:t>
      </w:r>
    </w:p>
    <w:p w14:paraId="155EC73A" w14:textId="77777777" w:rsidR="00855AB2" w:rsidRDefault="00000000">
      <w:pPr>
        <w:numPr>
          <w:ilvl w:val="0"/>
          <w:numId w:val="5"/>
        </w:numPr>
        <w:pBdr>
          <w:top w:val="nil"/>
          <w:left w:val="nil"/>
          <w:bottom w:val="nil"/>
          <w:right w:val="nil"/>
          <w:between w:val="nil"/>
        </w:pBdr>
        <w:spacing w:after="200" w:line="360" w:lineRule="auto"/>
        <w:jc w:val="both"/>
        <w:rPr>
          <w:rFonts w:ascii="Arial" w:eastAsia="Arial" w:hAnsi="Arial" w:cs="Arial"/>
          <w:color w:val="000000"/>
        </w:rPr>
      </w:pPr>
      <w:r>
        <w:rPr>
          <w:rFonts w:ascii="Arial" w:eastAsia="Arial" w:hAnsi="Arial" w:cs="Arial"/>
          <w:color w:val="000000"/>
        </w:rPr>
        <w:t xml:space="preserve">El plazo de </w:t>
      </w:r>
      <w:r>
        <w:rPr>
          <w:rFonts w:ascii="Arial" w:eastAsia="Arial" w:hAnsi="Arial" w:cs="Arial"/>
          <w:color w:val="000000"/>
          <w:highlight w:val="yellow"/>
        </w:rPr>
        <w:t xml:space="preserve">entrega/ejecución </w:t>
      </w:r>
      <w:r>
        <w:rPr>
          <w:rFonts w:ascii="Arial" w:eastAsia="Arial" w:hAnsi="Arial" w:cs="Arial"/>
          <w:highlight w:val="yellow"/>
        </w:rPr>
        <w:t>del servicio de no-consultoría</w:t>
      </w:r>
      <w:r>
        <w:rPr>
          <w:rFonts w:ascii="Arial" w:eastAsia="Arial" w:hAnsi="Arial" w:cs="Arial"/>
          <w:color w:val="000000"/>
          <w:highlight w:val="yellow"/>
        </w:rPr>
        <w:t>/</w:t>
      </w:r>
      <w:r>
        <w:rPr>
          <w:rFonts w:ascii="Arial" w:eastAsia="Arial" w:hAnsi="Arial" w:cs="Arial"/>
          <w:highlight w:val="yellow"/>
        </w:rPr>
        <w:t>bien</w:t>
      </w:r>
      <w:r>
        <w:rPr>
          <w:rFonts w:ascii="Arial" w:eastAsia="Arial" w:hAnsi="Arial" w:cs="Arial"/>
          <w:color w:val="000000"/>
        </w:rPr>
        <w:t xml:space="preserve"> será de </w:t>
      </w:r>
      <w:r>
        <w:rPr>
          <w:rFonts w:ascii="Arial" w:eastAsia="Arial" w:hAnsi="Arial" w:cs="Arial"/>
          <w:color w:val="000000"/>
          <w:highlight w:val="yellow"/>
        </w:rPr>
        <w:t>______________ (________)</w:t>
      </w:r>
      <w:r>
        <w:rPr>
          <w:rFonts w:ascii="Arial" w:eastAsia="Arial" w:hAnsi="Arial" w:cs="Arial"/>
          <w:color w:val="000000"/>
        </w:rPr>
        <w:t xml:space="preserve"> días, contados a partir de la fecha de firma del contrato.</w:t>
      </w:r>
    </w:p>
    <w:p w14:paraId="700DBF47" w14:textId="77777777" w:rsidR="00855AB2" w:rsidRDefault="00000000">
      <w:pPr>
        <w:numPr>
          <w:ilvl w:val="0"/>
          <w:numId w:val="5"/>
        </w:numPr>
        <w:pBdr>
          <w:top w:val="nil"/>
          <w:left w:val="nil"/>
          <w:bottom w:val="nil"/>
          <w:right w:val="nil"/>
          <w:between w:val="nil"/>
        </w:pBdr>
        <w:spacing w:after="200" w:line="360" w:lineRule="auto"/>
        <w:jc w:val="both"/>
        <w:rPr>
          <w:rFonts w:ascii="Arial" w:eastAsia="Arial" w:hAnsi="Arial" w:cs="Arial"/>
          <w:color w:val="000000"/>
        </w:rPr>
      </w:pPr>
      <w:r>
        <w:rPr>
          <w:rFonts w:ascii="Arial" w:eastAsia="Arial" w:hAnsi="Arial" w:cs="Arial"/>
          <w:color w:val="000000"/>
        </w:rPr>
        <w:t xml:space="preserve">En caso de incumplimiento del plazo establecido, el Contratante podrá deducir del Precio del Contrato u Orden de Servicio, por concepto de liquidación por daños y perjuicios, una suma equivalente </w:t>
      </w:r>
      <w:r>
        <w:rPr>
          <w:rFonts w:ascii="Arial" w:eastAsia="Arial" w:hAnsi="Arial" w:cs="Arial"/>
          <w:b/>
          <w:bCs/>
          <w:color w:val="000000"/>
        </w:rPr>
        <w:t>al uno por ciento (1%) del precio de los servicios atrasados por cada semana o parte de la semana de retraso hasta alcanzar el cinco por ciento (5%) del Precio del Contrato u Orden de Servicio.</w:t>
      </w:r>
    </w:p>
    <w:p w14:paraId="5A70045F" w14:textId="77777777" w:rsidR="00855AB2" w:rsidRDefault="00000000">
      <w:pPr>
        <w:numPr>
          <w:ilvl w:val="0"/>
          <w:numId w:val="5"/>
        </w:numPr>
        <w:pBdr>
          <w:top w:val="nil"/>
          <w:left w:val="nil"/>
          <w:bottom w:val="nil"/>
          <w:right w:val="nil"/>
          <w:between w:val="nil"/>
        </w:pBdr>
        <w:spacing w:after="200" w:line="360" w:lineRule="auto"/>
        <w:jc w:val="both"/>
        <w:rPr>
          <w:rFonts w:ascii="Arial" w:eastAsia="Arial" w:hAnsi="Arial" w:cs="Arial"/>
          <w:color w:val="000000"/>
        </w:rPr>
      </w:pPr>
      <w:r>
        <w:rPr>
          <w:rFonts w:ascii="Arial" w:eastAsia="Arial" w:hAnsi="Arial" w:cs="Arial"/>
          <w:color w:val="000000"/>
        </w:rPr>
        <w:t>Una vez alcanzado el máximo establecido en la cláusula anterior, el Comprador podrá dar por resuelto el Contrato u Orden de Servicio e incluir el nombre del Proveedor</w:t>
      </w:r>
      <w:r>
        <w:rPr>
          <w:rFonts w:ascii="Arial" w:eastAsia="Arial" w:hAnsi="Arial" w:cs="Arial"/>
          <w:b/>
          <w:bCs/>
          <w:color w:val="000000"/>
        </w:rPr>
        <w:t xml:space="preserve"> </w:t>
      </w:r>
      <w:r>
        <w:rPr>
          <w:rFonts w:ascii="Arial" w:eastAsia="Arial" w:hAnsi="Arial" w:cs="Arial"/>
          <w:color w:val="000000"/>
        </w:rPr>
        <w:t xml:space="preserve">en la base de datos de empresas que no cumplieron sus contratos u Orden de Servicio </w:t>
      </w:r>
      <w:r>
        <w:rPr>
          <w:rFonts w:ascii="Arial" w:eastAsia="Arial" w:hAnsi="Arial" w:cs="Arial"/>
        </w:rPr>
        <w:t>excluyéndose de</w:t>
      </w:r>
      <w:r>
        <w:rPr>
          <w:rFonts w:ascii="Arial" w:eastAsia="Arial" w:hAnsi="Arial" w:cs="Arial"/>
          <w:color w:val="000000"/>
        </w:rPr>
        <w:t xml:space="preserve"> futuras invitaciones, y podrá notificar la adjudicación del Contrato u Orden de Servicio al Proponente que haya presentado la siguiente cotización evaluada como el precio más bajo.</w:t>
      </w:r>
    </w:p>
    <w:p w14:paraId="16649AD6" w14:textId="77777777" w:rsidR="00855AB2" w:rsidRDefault="00000000">
      <w:pPr>
        <w:numPr>
          <w:ilvl w:val="0"/>
          <w:numId w:val="5"/>
        </w:numPr>
        <w:pBdr>
          <w:top w:val="nil"/>
          <w:left w:val="nil"/>
          <w:bottom w:val="nil"/>
          <w:right w:val="nil"/>
          <w:between w:val="nil"/>
        </w:pBdr>
        <w:spacing w:after="200" w:line="360" w:lineRule="auto"/>
        <w:jc w:val="both"/>
        <w:rPr>
          <w:rFonts w:ascii="Arial" w:eastAsia="Arial" w:hAnsi="Arial" w:cs="Arial"/>
          <w:color w:val="000000"/>
        </w:rPr>
      </w:pPr>
      <w:r>
        <w:rPr>
          <w:rFonts w:ascii="Arial" w:eastAsia="Arial" w:hAnsi="Arial" w:cs="Arial"/>
          <w:color w:val="000000"/>
        </w:rPr>
        <w:lastRenderedPageBreak/>
        <w:t>La verificación de la correcta prestación de los servicios a cargo del Proveedor si los hubiere, será llevada a cabo por el personal técnico que el Contratante designe a tales efectos.</w:t>
      </w:r>
    </w:p>
    <w:p w14:paraId="2C94D3EB" w14:textId="77777777" w:rsidR="00855AB2" w:rsidRDefault="00000000">
      <w:pPr>
        <w:numPr>
          <w:ilvl w:val="0"/>
          <w:numId w:val="5"/>
        </w:numPr>
        <w:pBdr>
          <w:top w:val="nil"/>
          <w:left w:val="nil"/>
          <w:bottom w:val="nil"/>
          <w:right w:val="nil"/>
          <w:between w:val="nil"/>
        </w:pBdr>
        <w:spacing w:after="200" w:line="360" w:lineRule="auto"/>
        <w:jc w:val="both"/>
        <w:rPr>
          <w:rFonts w:ascii="Arial" w:eastAsia="Arial" w:hAnsi="Arial" w:cs="Arial"/>
          <w:color w:val="000000"/>
        </w:rPr>
      </w:pPr>
      <w:r>
        <w:rPr>
          <w:rFonts w:ascii="Arial" w:eastAsia="Arial" w:hAnsi="Arial" w:cs="Arial"/>
          <w:color w:val="000000"/>
        </w:rPr>
        <w:t xml:space="preserve">Una vez recibidos los servicios - con la conformidad del personal técnico del Comprador, se firmará entre éste y el Proveedor un Acta de Recepción, que permitirá que el Proveedor presente la factura correspondiente. </w:t>
      </w:r>
    </w:p>
    <w:p w14:paraId="64929F7B" w14:textId="77777777" w:rsidR="00855AB2" w:rsidRDefault="00000000">
      <w:pPr>
        <w:numPr>
          <w:ilvl w:val="0"/>
          <w:numId w:val="5"/>
        </w:numPr>
        <w:pBdr>
          <w:top w:val="nil"/>
          <w:left w:val="nil"/>
          <w:bottom w:val="nil"/>
          <w:right w:val="nil"/>
          <w:between w:val="nil"/>
        </w:pBdr>
        <w:spacing w:after="200" w:line="360" w:lineRule="auto"/>
        <w:jc w:val="both"/>
        <w:rPr>
          <w:rFonts w:ascii="Arial" w:eastAsia="Arial" w:hAnsi="Arial" w:cs="Arial"/>
          <w:color w:val="000000"/>
        </w:rPr>
      </w:pPr>
      <w:r>
        <w:rPr>
          <w:rFonts w:ascii="Arial" w:eastAsia="Arial" w:hAnsi="Arial" w:cs="Arial"/>
          <w:color w:val="000000"/>
        </w:rPr>
        <w:t>El Proveedor presentará al Comprador la factura por los servicios de no</w:t>
      </w:r>
      <w:r>
        <w:rPr>
          <w:rFonts w:ascii="Arial" w:eastAsia="Arial" w:hAnsi="Arial" w:cs="Arial"/>
        </w:rPr>
        <w:t>-consultoría</w:t>
      </w:r>
      <w:r>
        <w:rPr>
          <w:rFonts w:ascii="Arial" w:eastAsia="Arial" w:hAnsi="Arial" w:cs="Arial"/>
          <w:color w:val="000000"/>
        </w:rPr>
        <w:t xml:space="preserve">/bienes provistos una vez que hayan sido recibidos sin observaciones junto con una copia del Acta de Recepción que refleje la conformidad del personal técnico del Comprador. El Comprador dará curso a la factura siempre que no medien observaciones a los </w:t>
      </w:r>
      <w:r>
        <w:rPr>
          <w:rFonts w:ascii="Arial" w:eastAsia="Arial" w:hAnsi="Arial" w:cs="Arial"/>
        </w:rPr>
        <w:t>servicios de no-consultoría/bienes</w:t>
      </w:r>
      <w:r>
        <w:rPr>
          <w:rFonts w:ascii="Arial" w:eastAsia="Arial" w:hAnsi="Arial" w:cs="Arial"/>
          <w:color w:val="000000"/>
        </w:rPr>
        <w:t xml:space="preserve"> entregados, abonándola dentro de los </w:t>
      </w:r>
      <w:r>
        <w:rPr>
          <w:rFonts w:ascii="Arial" w:eastAsia="Arial" w:hAnsi="Arial" w:cs="Arial"/>
          <w:color w:val="000000"/>
          <w:highlight w:val="yellow"/>
        </w:rPr>
        <w:t>__________ (___)</w:t>
      </w:r>
      <w:r>
        <w:rPr>
          <w:rFonts w:ascii="Arial" w:eastAsia="Arial" w:hAnsi="Arial" w:cs="Arial"/>
          <w:color w:val="000000"/>
        </w:rPr>
        <w:t xml:space="preserve"> días contados a partir de la fecha de entrega de la factura.</w:t>
      </w:r>
    </w:p>
    <w:p w14:paraId="67FD2BF7" w14:textId="77777777" w:rsidR="00855AB2" w:rsidRDefault="00000000">
      <w:pPr>
        <w:numPr>
          <w:ilvl w:val="0"/>
          <w:numId w:val="5"/>
        </w:numPr>
        <w:pBdr>
          <w:top w:val="nil"/>
          <w:left w:val="nil"/>
          <w:bottom w:val="nil"/>
          <w:right w:val="nil"/>
          <w:between w:val="nil"/>
        </w:pBdr>
        <w:spacing w:after="200" w:line="360" w:lineRule="auto"/>
        <w:jc w:val="both"/>
        <w:rPr>
          <w:rFonts w:ascii="Arial" w:eastAsia="Arial" w:hAnsi="Arial" w:cs="Arial"/>
          <w:color w:val="000000"/>
        </w:rPr>
      </w:pPr>
      <w:r>
        <w:rPr>
          <w:rFonts w:ascii="Arial" w:eastAsia="Arial" w:hAnsi="Arial" w:cs="Arial"/>
          <w:color w:val="000000"/>
        </w:rPr>
        <w:t>El Contratante tendrá derecho a resolver el Contrato u Orden de Servicio cuando el Proveedor:</w:t>
      </w:r>
    </w:p>
    <w:p w14:paraId="768C8D5A" w14:textId="77777777" w:rsidR="00855AB2" w:rsidRDefault="00000000">
      <w:pPr>
        <w:numPr>
          <w:ilvl w:val="1"/>
          <w:numId w:val="5"/>
        </w:numPr>
        <w:tabs>
          <w:tab w:val="left" w:pos="-2127"/>
        </w:tabs>
        <w:spacing w:after="0" w:line="360" w:lineRule="auto"/>
        <w:jc w:val="both"/>
        <w:rPr>
          <w:rFonts w:ascii="Arial" w:eastAsia="Arial" w:hAnsi="Arial" w:cs="Arial"/>
        </w:rPr>
      </w:pPr>
      <w:r>
        <w:rPr>
          <w:rFonts w:ascii="Arial" w:eastAsia="Arial" w:hAnsi="Arial" w:cs="Arial"/>
        </w:rPr>
        <w:t>No entregue los servicios de no-consultoría/bienes total o parcialmente dentro del plazo establecido, superándose el tope de monto de multa establecido,</w:t>
      </w:r>
    </w:p>
    <w:p w14:paraId="0917A1BF" w14:textId="77777777" w:rsidR="00855AB2" w:rsidRDefault="00000000">
      <w:pPr>
        <w:numPr>
          <w:ilvl w:val="1"/>
          <w:numId w:val="5"/>
        </w:numPr>
        <w:tabs>
          <w:tab w:val="left" w:pos="-2127"/>
        </w:tabs>
        <w:spacing w:after="0" w:line="360" w:lineRule="auto"/>
        <w:jc w:val="both"/>
        <w:rPr>
          <w:rFonts w:ascii="Arial" w:eastAsia="Arial" w:hAnsi="Arial" w:cs="Arial"/>
        </w:rPr>
      </w:pPr>
      <w:r>
        <w:rPr>
          <w:rFonts w:ascii="Arial" w:eastAsia="Arial" w:hAnsi="Arial" w:cs="Arial"/>
        </w:rPr>
        <w:t xml:space="preserve">No cumpla con cualquier otra obligación derivada del Contrato u Orden de Servicio, </w:t>
      </w:r>
    </w:p>
    <w:p w14:paraId="6AA4CD2A" w14:textId="77777777" w:rsidR="00855AB2" w:rsidRDefault="00000000">
      <w:pPr>
        <w:numPr>
          <w:ilvl w:val="1"/>
          <w:numId w:val="5"/>
        </w:numPr>
        <w:tabs>
          <w:tab w:val="left" w:pos="-2127"/>
        </w:tabs>
        <w:spacing w:after="0" w:line="360" w:lineRule="auto"/>
        <w:jc w:val="both"/>
        <w:rPr>
          <w:rFonts w:ascii="Arial" w:eastAsia="Arial" w:hAnsi="Arial" w:cs="Arial"/>
        </w:rPr>
      </w:pPr>
      <w:r>
        <w:rPr>
          <w:rFonts w:ascii="Arial" w:eastAsia="Arial" w:hAnsi="Arial" w:cs="Arial"/>
        </w:rPr>
        <w:t>Se declarase en estado de quiebra o insolvencia, o</w:t>
      </w:r>
    </w:p>
    <w:p w14:paraId="4F5FA79D" w14:textId="77777777" w:rsidR="00855AB2" w:rsidRDefault="00000000">
      <w:pPr>
        <w:numPr>
          <w:ilvl w:val="1"/>
          <w:numId w:val="5"/>
        </w:numPr>
        <w:tabs>
          <w:tab w:val="left" w:pos="-2127"/>
        </w:tabs>
        <w:spacing w:after="0" w:line="360" w:lineRule="auto"/>
        <w:jc w:val="both"/>
        <w:rPr>
          <w:rFonts w:ascii="Arial" w:eastAsia="Arial" w:hAnsi="Arial" w:cs="Arial"/>
        </w:rPr>
      </w:pPr>
      <w:r>
        <w:rPr>
          <w:rFonts w:ascii="Arial" w:eastAsia="Arial" w:hAnsi="Arial" w:cs="Arial"/>
        </w:rPr>
        <w:t>ha participado en actos de fraude y corrupción, según se define en la cláusula 2 de estas Condiciones de Contrato.</w:t>
      </w:r>
    </w:p>
    <w:p w14:paraId="23AE0655" w14:textId="77777777" w:rsidR="00855AB2" w:rsidRDefault="00855AB2">
      <w:pPr>
        <w:tabs>
          <w:tab w:val="left" w:pos="-2127"/>
        </w:tabs>
        <w:spacing w:line="360" w:lineRule="auto"/>
        <w:ind w:left="1080"/>
        <w:jc w:val="both"/>
        <w:rPr>
          <w:rFonts w:ascii="Arial" w:eastAsia="Arial" w:hAnsi="Arial" w:cs="Arial"/>
        </w:rPr>
      </w:pPr>
    </w:p>
    <w:p w14:paraId="6635AB9D" w14:textId="77777777" w:rsidR="00855AB2" w:rsidRDefault="00000000">
      <w:pPr>
        <w:pBdr>
          <w:top w:val="nil"/>
          <w:left w:val="nil"/>
          <w:bottom w:val="nil"/>
          <w:right w:val="nil"/>
          <w:between w:val="nil"/>
        </w:pBdr>
        <w:spacing w:after="0" w:line="360" w:lineRule="auto"/>
        <w:ind w:left="1003" w:right="57" w:hanging="432"/>
        <w:jc w:val="both"/>
        <w:rPr>
          <w:rFonts w:ascii="Arial" w:eastAsia="Arial" w:hAnsi="Arial" w:cs="Arial"/>
          <w:color w:val="000000"/>
        </w:rPr>
      </w:pPr>
      <w:r>
        <w:rPr>
          <w:rFonts w:ascii="Arial" w:eastAsia="Arial" w:hAnsi="Arial" w:cs="Arial"/>
          <w:color w:val="000000"/>
        </w:rPr>
        <w:t xml:space="preserve">El Comprador también podrá resolver el Contrato u Orden de </w:t>
      </w:r>
      <w:r>
        <w:rPr>
          <w:rFonts w:ascii="Arial" w:eastAsia="Arial" w:hAnsi="Arial" w:cs="Arial"/>
        </w:rPr>
        <w:t>servicios de no-consultoría/bienes</w:t>
      </w:r>
      <w:r>
        <w:rPr>
          <w:rFonts w:ascii="Arial" w:eastAsia="Arial" w:hAnsi="Arial" w:cs="Arial"/>
          <w:color w:val="000000"/>
        </w:rPr>
        <w:t xml:space="preserve"> total o parcialmente, en cualquier momento, por razones de conveniencia.</w:t>
      </w:r>
    </w:p>
    <w:p w14:paraId="3405A3D7" w14:textId="77777777" w:rsidR="00855AB2" w:rsidRDefault="00855AB2">
      <w:pPr>
        <w:pBdr>
          <w:top w:val="nil"/>
          <w:left w:val="nil"/>
          <w:bottom w:val="nil"/>
          <w:right w:val="nil"/>
          <w:between w:val="nil"/>
        </w:pBdr>
        <w:spacing w:after="0" w:line="360" w:lineRule="auto"/>
        <w:ind w:left="283" w:right="57" w:hanging="432"/>
        <w:jc w:val="both"/>
        <w:rPr>
          <w:rFonts w:ascii="Arial" w:eastAsia="Arial" w:hAnsi="Arial" w:cs="Arial"/>
          <w:color w:val="000000"/>
        </w:rPr>
      </w:pPr>
    </w:p>
    <w:p w14:paraId="576B47F8" w14:textId="77777777" w:rsidR="00855AB2" w:rsidRDefault="00000000">
      <w:pPr>
        <w:numPr>
          <w:ilvl w:val="0"/>
          <w:numId w:val="5"/>
        </w:numPr>
        <w:pBdr>
          <w:top w:val="nil"/>
          <w:left w:val="nil"/>
          <w:bottom w:val="nil"/>
          <w:right w:val="nil"/>
          <w:between w:val="nil"/>
        </w:pBdr>
        <w:spacing w:after="0" w:line="360" w:lineRule="auto"/>
        <w:ind w:left="303"/>
        <w:jc w:val="both"/>
        <w:rPr>
          <w:rFonts w:ascii="Arial" w:eastAsia="Arial" w:hAnsi="Arial" w:cs="Arial"/>
          <w:b/>
          <w:bCs/>
          <w:color w:val="000000"/>
        </w:rPr>
      </w:pPr>
      <w:r>
        <w:rPr>
          <w:rFonts w:ascii="Arial" w:eastAsia="Arial" w:hAnsi="Arial" w:cs="Arial"/>
          <w:color w:val="000000"/>
        </w:rPr>
        <w:t xml:space="preserve">Cualquier desacuerdo o controversia en relación con el Contrato u Orden de Servicio que el Comprador y el Proveedor no hayan podido resolver amigablemente mediante negociaciones directas informales, será resuelta mediante arbitraje en el Centro de Análisis y Resolución de Conflictos de la Pontificia Universidad Católica del Perú. </w:t>
      </w:r>
    </w:p>
    <w:p w14:paraId="49B4DF44" w14:textId="77777777" w:rsidR="00855AB2" w:rsidRDefault="00855AB2">
      <w:pPr>
        <w:pBdr>
          <w:top w:val="nil"/>
          <w:left w:val="nil"/>
          <w:bottom w:val="nil"/>
          <w:right w:val="nil"/>
          <w:between w:val="nil"/>
        </w:pBd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Arial" w:eastAsia="Arial" w:hAnsi="Arial" w:cs="Arial"/>
          <w:color w:val="000000"/>
        </w:rPr>
      </w:pPr>
    </w:p>
    <w:p w14:paraId="3AE61C4E" w14:textId="77777777" w:rsidR="00855AB2" w:rsidRDefault="00855AB2">
      <w:pPr>
        <w:spacing w:line="360" w:lineRule="auto"/>
        <w:jc w:val="both"/>
        <w:rPr>
          <w:rFonts w:ascii="Arial" w:eastAsia="Arial" w:hAnsi="Arial" w:cs="Arial"/>
          <w:b/>
          <w:bCs/>
        </w:rPr>
      </w:pPr>
    </w:p>
    <w:p w14:paraId="28D8A5B1" w14:textId="77777777" w:rsidR="00855AB2" w:rsidRDefault="00000000">
      <w:pPr>
        <w:spacing w:line="360" w:lineRule="auto"/>
        <w:jc w:val="center"/>
        <w:rPr>
          <w:rFonts w:ascii="Arial" w:eastAsia="Arial" w:hAnsi="Arial" w:cs="Arial"/>
          <w:b/>
          <w:bCs/>
        </w:rPr>
      </w:pPr>
      <w:r>
        <w:br w:type="page"/>
      </w:r>
      <w:r>
        <w:rPr>
          <w:rFonts w:ascii="Arial" w:eastAsia="Arial" w:hAnsi="Arial" w:cs="Arial"/>
          <w:b/>
          <w:bCs/>
        </w:rPr>
        <w:lastRenderedPageBreak/>
        <w:t>Anexo a las Condiciones del Contrato u Orden de Servicio</w:t>
      </w:r>
    </w:p>
    <w:p w14:paraId="1A594A79" w14:textId="77777777" w:rsidR="00855AB2" w:rsidRDefault="00000000">
      <w:pPr>
        <w:spacing w:before="240" w:after="240" w:line="360" w:lineRule="auto"/>
        <w:jc w:val="center"/>
        <w:rPr>
          <w:rFonts w:ascii="Arial" w:eastAsia="Arial" w:hAnsi="Arial" w:cs="Arial"/>
          <w:b/>
          <w:bCs/>
        </w:rPr>
      </w:pPr>
      <w:r>
        <w:rPr>
          <w:rFonts w:ascii="Arial" w:eastAsia="Arial" w:hAnsi="Arial" w:cs="Arial"/>
          <w:b/>
          <w:bCs/>
        </w:rPr>
        <w:t>Fraude y Corrupción</w:t>
      </w:r>
    </w:p>
    <w:p w14:paraId="6E8ACF42" w14:textId="77777777" w:rsidR="00855AB2" w:rsidRDefault="00000000">
      <w:pPr>
        <w:spacing w:line="360" w:lineRule="auto"/>
        <w:jc w:val="center"/>
        <w:rPr>
          <w:rFonts w:ascii="Arial" w:eastAsia="Arial" w:hAnsi="Arial" w:cs="Arial"/>
        </w:rPr>
      </w:pPr>
      <w:r>
        <w:rPr>
          <w:rFonts w:ascii="Arial" w:eastAsia="Arial" w:hAnsi="Arial" w:cs="Arial"/>
          <w:b/>
          <w:bCs/>
        </w:rPr>
        <w:t>(El texto de este anexo no deberá modificarse)</w:t>
      </w:r>
    </w:p>
    <w:p w14:paraId="5E3E05DE" w14:textId="77777777" w:rsidR="00855AB2" w:rsidRDefault="00000000">
      <w:pPr>
        <w:numPr>
          <w:ilvl w:val="0"/>
          <w:numId w:val="7"/>
        </w:numPr>
        <w:spacing w:line="360" w:lineRule="auto"/>
        <w:ind w:left="360"/>
        <w:jc w:val="both"/>
        <w:rPr>
          <w:rFonts w:ascii="Arial" w:eastAsia="Arial" w:hAnsi="Arial" w:cs="Arial"/>
          <w:b/>
          <w:bCs/>
        </w:rPr>
      </w:pPr>
      <w:r>
        <w:rPr>
          <w:rFonts w:ascii="Arial" w:eastAsia="Arial" w:hAnsi="Arial" w:cs="Arial"/>
          <w:b/>
          <w:bCs/>
        </w:rPr>
        <w:t>Propósito</w:t>
      </w:r>
    </w:p>
    <w:p w14:paraId="0C740F43" w14:textId="77777777" w:rsidR="00855AB2" w:rsidRDefault="00000000">
      <w:pPr>
        <w:numPr>
          <w:ilvl w:val="1"/>
          <w:numId w:val="7"/>
        </w:numPr>
        <w:pBdr>
          <w:top w:val="nil"/>
          <w:left w:val="nil"/>
          <w:bottom w:val="nil"/>
          <w:right w:val="nil"/>
          <w:between w:val="nil"/>
        </w:pBdr>
        <w:spacing w:line="360" w:lineRule="auto"/>
        <w:ind w:left="360"/>
        <w:jc w:val="both"/>
        <w:rPr>
          <w:rFonts w:ascii="Arial" w:eastAsia="Arial" w:hAnsi="Arial" w:cs="Arial"/>
          <w:color w:val="000000"/>
        </w:rPr>
      </w:pPr>
      <w:r>
        <w:rPr>
          <w:rFonts w:ascii="Arial" w:eastAsia="Arial" w:hAnsi="Arial" w:cs="Arial"/>
          <w:color w:val="000000"/>
        </w:rPr>
        <w:t>Las Directrices Contra el Fraude y la Corrupción del Banco y este anexo se aplicarán a las adquisiciones en el marco de las operaciones de Financiamiento para Proyectos de Inversión del Banco.</w:t>
      </w:r>
    </w:p>
    <w:p w14:paraId="5B7A293F" w14:textId="77777777" w:rsidR="00855AB2" w:rsidRDefault="00000000">
      <w:pPr>
        <w:numPr>
          <w:ilvl w:val="0"/>
          <w:numId w:val="7"/>
        </w:numPr>
        <w:spacing w:line="360" w:lineRule="auto"/>
        <w:ind w:left="360"/>
        <w:jc w:val="both"/>
        <w:rPr>
          <w:rFonts w:ascii="Arial" w:eastAsia="Arial" w:hAnsi="Arial" w:cs="Arial"/>
          <w:b/>
          <w:bCs/>
        </w:rPr>
      </w:pPr>
      <w:r>
        <w:rPr>
          <w:rFonts w:ascii="Arial" w:eastAsia="Arial" w:hAnsi="Arial" w:cs="Arial"/>
          <w:b/>
          <w:bCs/>
        </w:rPr>
        <w:t>Requisitos</w:t>
      </w:r>
    </w:p>
    <w:p w14:paraId="788D40A8" w14:textId="77777777" w:rsidR="00855AB2" w:rsidRDefault="00000000">
      <w:pPr>
        <w:numPr>
          <w:ilvl w:val="0"/>
          <w:numId w:val="8"/>
        </w:numPr>
        <w:pBdr>
          <w:top w:val="nil"/>
          <w:left w:val="nil"/>
          <w:bottom w:val="nil"/>
          <w:right w:val="nil"/>
          <w:between w:val="nil"/>
        </w:pBdr>
        <w:spacing w:after="120" w:line="360" w:lineRule="auto"/>
        <w:jc w:val="both"/>
        <w:rPr>
          <w:rFonts w:ascii="Arial" w:eastAsia="Arial" w:hAnsi="Arial" w:cs="Arial"/>
          <w:color w:val="000000"/>
        </w:rPr>
      </w:pPr>
      <w:r>
        <w:rPr>
          <w:rFonts w:ascii="Arial" w:eastAsia="Arial" w:hAnsi="Arial" w:cs="Arial"/>
          <w:color w:val="000000"/>
        </w:rPr>
        <w:t xml:space="preserve">El Banco exige que los Prestatarios (incluidos los beneficiarios del financiamiento del Banco), licitantes (postulantes / proponentes), consultores, contratistas y proveedores, todo subcontratista, </w:t>
      </w:r>
      <w:proofErr w:type="spellStart"/>
      <w:r>
        <w:rPr>
          <w:rFonts w:ascii="Arial" w:eastAsia="Arial" w:hAnsi="Arial" w:cs="Arial"/>
          <w:color w:val="000000"/>
        </w:rPr>
        <w:t>subconsultor</w:t>
      </w:r>
      <w:proofErr w:type="spellEnd"/>
      <w:r>
        <w:rPr>
          <w:rFonts w:ascii="Arial" w:eastAsia="Arial" w:hAnsi="Arial" w:cs="Arial"/>
          <w:color w:val="000000"/>
        </w:rPr>
        <w:t>, prestadores de servicios o proveedores, todo agente (haya sido declarado o no), y todo miembro de su personal, observen las más elevadas normas éticas durante el proceso de contratación la selección y la ejecución de contratos financiados por el Banco, y se abstengan de prácticas fraudulentas y corruptas.</w:t>
      </w:r>
    </w:p>
    <w:p w14:paraId="5DF66703" w14:textId="77777777" w:rsidR="00855AB2" w:rsidRDefault="00000000">
      <w:pPr>
        <w:numPr>
          <w:ilvl w:val="0"/>
          <w:numId w:val="8"/>
        </w:numPr>
        <w:pBdr>
          <w:top w:val="nil"/>
          <w:left w:val="nil"/>
          <w:bottom w:val="nil"/>
          <w:right w:val="nil"/>
          <w:between w:val="nil"/>
        </w:pBdr>
        <w:spacing w:after="120" w:line="360" w:lineRule="auto"/>
        <w:jc w:val="both"/>
        <w:rPr>
          <w:rFonts w:ascii="Arial" w:eastAsia="Arial" w:hAnsi="Arial" w:cs="Arial"/>
          <w:color w:val="000000"/>
        </w:rPr>
      </w:pPr>
      <w:r>
        <w:rPr>
          <w:rFonts w:ascii="Arial" w:eastAsia="Arial" w:hAnsi="Arial" w:cs="Arial"/>
          <w:color w:val="000000"/>
        </w:rPr>
        <w:t>Con ese fin, el Banco:</w:t>
      </w:r>
    </w:p>
    <w:p w14:paraId="50DAD334" w14:textId="77777777" w:rsidR="00855AB2" w:rsidRDefault="00000000">
      <w:pPr>
        <w:numPr>
          <w:ilvl w:val="0"/>
          <w:numId w:val="2"/>
        </w:numPr>
        <w:spacing w:after="120" w:line="360" w:lineRule="auto"/>
        <w:ind w:left="1434" w:hanging="357"/>
        <w:jc w:val="both"/>
        <w:rPr>
          <w:rFonts w:ascii="Arial" w:eastAsia="Arial" w:hAnsi="Arial" w:cs="Arial"/>
        </w:rPr>
      </w:pPr>
      <w:r>
        <w:rPr>
          <w:rFonts w:ascii="Arial" w:eastAsia="Arial" w:hAnsi="Arial" w:cs="Arial"/>
        </w:rPr>
        <w:t>Define de la siguiente manera, a los efectos de esta disposición, las expresiones que se indican a continuación:</w:t>
      </w:r>
    </w:p>
    <w:p w14:paraId="75E5480E" w14:textId="77777777" w:rsidR="00855AB2" w:rsidRDefault="00000000">
      <w:pPr>
        <w:numPr>
          <w:ilvl w:val="0"/>
          <w:numId w:val="3"/>
        </w:numPr>
        <w:spacing w:after="120" w:line="360" w:lineRule="auto"/>
        <w:ind w:left="1803" w:hanging="180"/>
        <w:jc w:val="both"/>
        <w:rPr>
          <w:rFonts w:ascii="Arial" w:eastAsia="Arial" w:hAnsi="Arial" w:cs="Arial"/>
        </w:rPr>
      </w:pPr>
      <w:r>
        <w:rPr>
          <w:rFonts w:ascii="Arial" w:eastAsia="Arial" w:hAnsi="Arial" w:cs="Arial"/>
        </w:rPr>
        <w:t>Por “práctica corrupta” se entiende el ofrecimiento, entrega, aceptación o solicitud directa o indirecta de cualquier cosa de valor con el fin de influir indebidamente en el accionar de otra parte.</w:t>
      </w:r>
    </w:p>
    <w:p w14:paraId="780A3CF0" w14:textId="77777777" w:rsidR="00855AB2" w:rsidRDefault="00000000">
      <w:pPr>
        <w:numPr>
          <w:ilvl w:val="0"/>
          <w:numId w:val="3"/>
        </w:numPr>
        <w:spacing w:after="120" w:line="360" w:lineRule="auto"/>
        <w:ind w:left="1803" w:hanging="180"/>
        <w:jc w:val="both"/>
        <w:rPr>
          <w:rFonts w:ascii="Arial" w:eastAsia="Arial" w:hAnsi="Arial" w:cs="Arial"/>
        </w:rPr>
      </w:pPr>
      <w:r>
        <w:rPr>
          <w:rFonts w:ascii="Arial" w:eastAsia="Arial" w:hAnsi="Arial" w:cs="Arial"/>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3BD0CD22" w14:textId="77777777" w:rsidR="00855AB2" w:rsidRDefault="00000000">
      <w:pPr>
        <w:numPr>
          <w:ilvl w:val="0"/>
          <w:numId w:val="3"/>
        </w:numPr>
        <w:spacing w:after="120" w:line="360" w:lineRule="auto"/>
        <w:ind w:left="1803" w:hanging="180"/>
        <w:jc w:val="both"/>
        <w:rPr>
          <w:rFonts w:ascii="Arial" w:eastAsia="Arial" w:hAnsi="Arial" w:cs="Arial"/>
        </w:rPr>
      </w:pPr>
      <w:r>
        <w:rPr>
          <w:rFonts w:ascii="Arial" w:eastAsia="Arial" w:hAnsi="Arial" w:cs="Arial"/>
        </w:rPr>
        <w:t>Por “práctica colusoria” se entiende todo arreglo entre dos o más partes realizado con la intención de alcanzar un propósito ilícito, como el de influir de forma indebida en el accionar de otra parte.</w:t>
      </w:r>
    </w:p>
    <w:p w14:paraId="545A5443" w14:textId="77777777" w:rsidR="00855AB2" w:rsidRDefault="00000000">
      <w:pPr>
        <w:numPr>
          <w:ilvl w:val="0"/>
          <w:numId w:val="3"/>
        </w:numPr>
        <w:spacing w:after="120" w:line="360" w:lineRule="auto"/>
        <w:ind w:left="1803" w:hanging="180"/>
        <w:jc w:val="both"/>
        <w:rPr>
          <w:rFonts w:ascii="Arial" w:eastAsia="Arial" w:hAnsi="Arial" w:cs="Arial"/>
        </w:rPr>
      </w:pPr>
      <w:r>
        <w:rPr>
          <w:rFonts w:ascii="Arial" w:eastAsia="Arial" w:hAnsi="Arial" w:cs="Arial"/>
        </w:rPr>
        <w:lastRenderedPageBreak/>
        <w:t>Por “práctica coercitiva” se entiende el perjuicio o daño o la amenaza de causar perjuicio o daño directa o indirectamente a cualquiera de las partes o a sus bienes para influir de forma indebida en su accionar.</w:t>
      </w:r>
    </w:p>
    <w:p w14:paraId="285F700C" w14:textId="77777777" w:rsidR="00855AB2" w:rsidRDefault="00000000">
      <w:pPr>
        <w:numPr>
          <w:ilvl w:val="0"/>
          <w:numId w:val="3"/>
        </w:numPr>
        <w:spacing w:after="120" w:line="360" w:lineRule="auto"/>
        <w:ind w:left="1803" w:hanging="180"/>
        <w:jc w:val="both"/>
        <w:rPr>
          <w:rFonts w:ascii="Arial" w:eastAsia="Arial" w:hAnsi="Arial" w:cs="Arial"/>
        </w:rPr>
      </w:pPr>
      <w:r>
        <w:rPr>
          <w:rFonts w:ascii="Arial" w:eastAsia="Arial" w:hAnsi="Arial" w:cs="Arial"/>
        </w:rPr>
        <w:t>Por “práctica de obstrucción” se entiende:</w:t>
      </w:r>
    </w:p>
    <w:p w14:paraId="705A50CD" w14:textId="77777777" w:rsidR="00855AB2" w:rsidRDefault="00000000">
      <w:pPr>
        <w:numPr>
          <w:ilvl w:val="0"/>
          <w:numId w:val="4"/>
        </w:numPr>
        <w:spacing w:after="120" w:line="360" w:lineRule="auto"/>
        <w:ind w:left="2874" w:hanging="356"/>
        <w:jc w:val="both"/>
        <w:rPr>
          <w:rFonts w:ascii="Arial" w:eastAsia="Arial" w:hAnsi="Arial" w:cs="Arial"/>
        </w:rPr>
      </w:pPr>
      <w:r>
        <w:rPr>
          <w:rFonts w:ascii="Arial" w:eastAsia="Arial" w:hAnsi="Arial" w:cs="Arial"/>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53DABD83" w14:textId="77777777" w:rsidR="00855AB2" w:rsidRDefault="00000000">
      <w:pPr>
        <w:numPr>
          <w:ilvl w:val="0"/>
          <w:numId w:val="4"/>
        </w:numPr>
        <w:spacing w:after="120" w:line="360" w:lineRule="auto"/>
        <w:ind w:left="2874" w:hanging="356"/>
        <w:jc w:val="both"/>
        <w:rPr>
          <w:rFonts w:ascii="Arial" w:eastAsia="Arial" w:hAnsi="Arial" w:cs="Arial"/>
        </w:rPr>
      </w:pPr>
      <w:r>
        <w:rPr>
          <w:rFonts w:ascii="Arial" w:eastAsia="Arial" w:hAnsi="Arial" w:cs="Arial"/>
        </w:rPr>
        <w:t>los actos destinados a impedir materialmente que el Banco ejerza sus derechos de inspección y auditoría establecidos en el párrafo 2.2 e, que figura a continuación.</w:t>
      </w:r>
    </w:p>
    <w:p w14:paraId="09A519F1" w14:textId="77777777" w:rsidR="00855AB2" w:rsidRDefault="00000000">
      <w:pPr>
        <w:numPr>
          <w:ilvl w:val="0"/>
          <w:numId w:val="2"/>
        </w:numPr>
        <w:spacing w:after="120" w:line="360" w:lineRule="auto"/>
        <w:ind w:left="1434" w:hanging="357"/>
        <w:jc w:val="both"/>
        <w:rPr>
          <w:rFonts w:ascii="Arial" w:eastAsia="Arial" w:hAnsi="Arial" w:cs="Arial"/>
        </w:rPr>
      </w:pPr>
      <w:r>
        <w:rPr>
          <w:rFonts w:ascii="Arial" w:eastAsia="Arial" w:hAnsi="Arial" w:cs="Arial"/>
        </w:rPr>
        <w:t xml:space="preserve">Rechazará toda propuesta de adjudicación si determina que la empresa o persona recomendada para la adjudicación, los miembros de su personal, sus agentes, </w:t>
      </w:r>
      <w:proofErr w:type="spellStart"/>
      <w:r>
        <w:rPr>
          <w:rFonts w:ascii="Arial" w:eastAsia="Arial" w:hAnsi="Arial" w:cs="Arial"/>
        </w:rPr>
        <w:t>subconsultores</w:t>
      </w:r>
      <w:proofErr w:type="spellEnd"/>
      <w:r>
        <w:rPr>
          <w:rFonts w:ascii="Arial" w:eastAsia="Arial" w:hAnsi="Arial" w:cs="Arial"/>
        </w:rPr>
        <w:t>, subcontratistas, prestadores de servicios, proveedores o empleados han participado, directa o indirectamente, en prácticas corruptas, fraudulentas, colusorias, coercitivas u obstructivas para competir por el contrato en cuestión.</w:t>
      </w:r>
    </w:p>
    <w:p w14:paraId="1DE0F3BE" w14:textId="77777777" w:rsidR="00855AB2" w:rsidRDefault="00000000">
      <w:pPr>
        <w:numPr>
          <w:ilvl w:val="0"/>
          <w:numId w:val="2"/>
        </w:numPr>
        <w:spacing w:after="120" w:line="360" w:lineRule="auto"/>
        <w:ind w:left="1434" w:hanging="357"/>
        <w:jc w:val="both"/>
        <w:rPr>
          <w:rFonts w:ascii="Arial" w:eastAsia="Arial" w:hAnsi="Arial" w:cs="Arial"/>
        </w:rPr>
      </w:pPr>
      <w:r>
        <w:rPr>
          <w:rFonts w:ascii="Arial" w:eastAsia="Arial" w:hAnsi="Arial" w:cs="Arial"/>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contratación,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 </w:t>
      </w:r>
    </w:p>
    <w:p w14:paraId="59F3748C" w14:textId="77777777" w:rsidR="00855AB2" w:rsidRDefault="00000000">
      <w:pPr>
        <w:numPr>
          <w:ilvl w:val="0"/>
          <w:numId w:val="2"/>
        </w:numPr>
        <w:spacing w:after="120" w:line="360" w:lineRule="auto"/>
        <w:ind w:left="1434" w:hanging="357"/>
        <w:jc w:val="both"/>
        <w:rPr>
          <w:rFonts w:ascii="Arial" w:eastAsia="Arial" w:hAnsi="Arial" w:cs="Arial"/>
        </w:rPr>
      </w:pPr>
      <w:r>
        <w:rPr>
          <w:rFonts w:ascii="Arial" w:eastAsia="Arial" w:hAnsi="Arial" w:cs="Arial"/>
        </w:rPr>
        <w:lastRenderedPageBreak/>
        <w:t>Podrá sancionar, conforme a lo establecido en sus directrices de lucha contra la corrupción y a sus políticas y procedimientos de sanciones vigentes, a cualquier empresa o persona en forma indefinida o durante un período determinado, lo que incluye declarar a dicha empresa o persona inelegibles públicamente para: (i) obtener la adjudicación o recibir cualquier beneficio, ya sea financiero o de otra índole, de un contrato financiado por el Banco</w:t>
      </w:r>
      <w:r>
        <w:rPr>
          <w:rFonts w:ascii="Arial" w:eastAsia="Arial" w:hAnsi="Arial" w:cs="Arial"/>
          <w:vertAlign w:val="superscript"/>
        </w:rPr>
        <w:footnoteReference w:id="1"/>
      </w:r>
      <w:r>
        <w:rPr>
          <w:rFonts w:ascii="Arial" w:eastAsia="Arial" w:hAnsi="Arial" w:cs="Arial"/>
        </w:rPr>
        <w:t>; (</w:t>
      </w:r>
      <w:proofErr w:type="spellStart"/>
      <w:r>
        <w:rPr>
          <w:rFonts w:ascii="Arial" w:eastAsia="Arial" w:hAnsi="Arial" w:cs="Arial"/>
        </w:rPr>
        <w:t>ii</w:t>
      </w:r>
      <w:proofErr w:type="spellEnd"/>
      <w:r>
        <w:rPr>
          <w:rFonts w:ascii="Arial" w:eastAsia="Arial" w:hAnsi="Arial" w:cs="Arial"/>
        </w:rPr>
        <w:t>) ser nominada</w:t>
      </w:r>
      <w:r>
        <w:rPr>
          <w:rFonts w:ascii="Arial" w:eastAsia="Arial" w:hAnsi="Arial" w:cs="Arial"/>
          <w:vertAlign w:val="superscript"/>
        </w:rPr>
        <w:footnoteReference w:id="2"/>
      </w:r>
      <w:r>
        <w:rPr>
          <w:rFonts w:ascii="Arial" w:eastAsia="Arial" w:hAnsi="Arial" w:cs="Arial"/>
        </w:rPr>
        <w:t>como subcontratista, consultor, fabricante o proveedor, o prestador de servicios de una firma que de lo contrario sería elegible a la cual se le haya adjudicado un contrato financiado por el Banco, y (</w:t>
      </w:r>
      <w:proofErr w:type="spellStart"/>
      <w:r>
        <w:rPr>
          <w:rFonts w:ascii="Arial" w:eastAsia="Arial" w:hAnsi="Arial" w:cs="Arial"/>
        </w:rPr>
        <w:t>iii</w:t>
      </w:r>
      <w:proofErr w:type="spellEnd"/>
      <w:r>
        <w:rPr>
          <w:rFonts w:ascii="Arial" w:eastAsia="Arial" w:hAnsi="Arial" w:cs="Arial"/>
        </w:rPr>
        <w:t>) recibir los fondos de un préstamo del Banco o participar más activamente en la preparación o la ejecución de cualquier proyecto financiado por el Banco.</w:t>
      </w:r>
    </w:p>
    <w:p w14:paraId="6BCB055C" w14:textId="77777777" w:rsidR="00855AB2" w:rsidRDefault="00000000">
      <w:pPr>
        <w:numPr>
          <w:ilvl w:val="0"/>
          <w:numId w:val="2"/>
        </w:numPr>
        <w:pBdr>
          <w:top w:val="nil"/>
          <w:left w:val="nil"/>
          <w:bottom w:val="nil"/>
          <w:right w:val="nil"/>
          <w:between w:val="nil"/>
        </w:pBdr>
        <w:spacing w:after="120" w:line="360" w:lineRule="auto"/>
        <w:ind w:left="1434" w:hanging="357"/>
        <w:jc w:val="both"/>
        <w:rPr>
          <w:rFonts w:ascii="Arial" w:eastAsia="Arial" w:hAnsi="Arial" w:cs="Arial"/>
          <w:color w:val="000000"/>
        </w:rPr>
      </w:pPr>
      <w:r>
        <w:rPr>
          <w:rFonts w:ascii="Arial" w:eastAsia="Arial" w:hAnsi="Arial" w:cs="Arial"/>
          <w:color w:val="000000"/>
        </w:rPr>
        <w:t xml:space="preserve">Exigirá que en los documentos de solicitud de ofertas/propuestas y en los contratos financiados con préstamos del Banco se incluya una cláusula en la que se exija que los licitantes (postulantes /proponentes), consultores, contratistas y proveedores, así como sus respectivos subcontratistas, </w:t>
      </w:r>
      <w:proofErr w:type="spellStart"/>
      <w:r>
        <w:rPr>
          <w:rFonts w:ascii="Arial" w:eastAsia="Arial" w:hAnsi="Arial" w:cs="Arial"/>
          <w:color w:val="000000"/>
        </w:rPr>
        <w:t>subconsultores</w:t>
      </w:r>
      <w:proofErr w:type="spellEnd"/>
      <w:r>
        <w:rPr>
          <w:rFonts w:ascii="Arial" w:eastAsia="Arial" w:hAnsi="Arial" w:cs="Arial"/>
          <w:color w:val="000000"/>
        </w:rPr>
        <w:t>, prestadores de servicios, proveedores, agentes y personal, permitan al Banco inspeccionar</w:t>
      </w:r>
      <w:r>
        <w:rPr>
          <w:rFonts w:ascii="Arial" w:eastAsia="Arial" w:hAnsi="Arial" w:cs="Arial"/>
          <w:color w:val="000000"/>
          <w:vertAlign w:val="superscript"/>
        </w:rPr>
        <w:footnoteReference w:id="3"/>
      </w:r>
      <w:r>
        <w:rPr>
          <w:rFonts w:ascii="Arial" w:eastAsia="Arial" w:hAnsi="Arial" w:cs="Arial"/>
          <w:color w:val="000000"/>
        </w:rPr>
        <w:t>todas las cuentas, registros y otros documentos referidos a la presentación de ofertas y la ejecución de contratos, y someterlos a la auditoría de profesionales nombrados por este.</w:t>
      </w:r>
    </w:p>
    <w:p w14:paraId="669986D7" w14:textId="77777777" w:rsidR="00855AB2" w:rsidRDefault="00000000">
      <w:pPr>
        <w:pBdr>
          <w:top w:val="nil"/>
          <w:left w:val="nil"/>
          <w:bottom w:val="nil"/>
          <w:right w:val="nil"/>
          <w:between w:val="nil"/>
        </w:pBdr>
        <w:spacing w:after="120" w:line="360" w:lineRule="auto"/>
        <w:ind w:left="855"/>
        <w:jc w:val="both"/>
        <w:rPr>
          <w:rFonts w:ascii="Arial" w:eastAsia="Arial" w:hAnsi="Arial" w:cs="Arial"/>
        </w:rPr>
      </w:pPr>
      <w:r>
        <w:rPr>
          <w:rFonts w:ascii="Arial" w:eastAsia="Arial" w:hAnsi="Arial" w:cs="Arial"/>
        </w:rPr>
        <w:t xml:space="preserve">f. </w:t>
      </w:r>
      <w:r>
        <w:rPr>
          <w:rFonts w:ascii="Arial" w:eastAsia="Arial" w:hAnsi="Arial" w:cs="Arial"/>
        </w:rPr>
        <w:tab/>
        <w:t xml:space="preserve">Exigirá que, en el caso de las operaciones que financie en las que se utilicen los arreglos nacionales de adquisiciones, así como </w:t>
      </w:r>
      <w:proofErr w:type="spellStart"/>
      <w:r>
        <w:rPr>
          <w:rFonts w:ascii="Arial" w:eastAsia="Arial" w:hAnsi="Arial" w:cs="Arial"/>
        </w:rPr>
        <w:t>APPs</w:t>
      </w:r>
      <w:proofErr w:type="spellEnd"/>
      <w:r>
        <w:rPr>
          <w:rFonts w:ascii="Arial" w:eastAsia="Arial" w:hAnsi="Arial" w:cs="Arial"/>
        </w:rPr>
        <w:t xml:space="preserve"> que cuenten con su aprobación, los licitantes (postulantes/proponentes) y los consultores que </w:t>
      </w:r>
      <w:r>
        <w:rPr>
          <w:rFonts w:ascii="Arial" w:eastAsia="Arial" w:hAnsi="Arial" w:cs="Arial"/>
        </w:rPr>
        <w:lastRenderedPageBreak/>
        <w:t xml:space="preserve">presenten ofertas/propuestas acepten la aplicación de las orientaciones en materia de lucha contra la corrupción durante el proceso de adquisición, la selección y la ejecución del contrato, y acepten cumplir dichas orientaciones, incluidos el derecho de sanción del Banco establecido en el párrafo 2.2 d., y los derechos de inspección y auditoría que le confiere el párrafo 2.2 e. Los Prestatarios deberán consultar las listas de empresas y personas suspendidas o inhabilitadas del Grupo Banco Mundial, y actuar en consecuencia. En el caso de que el Prestatario celebre un contrato con una empresa suspendida o inhabilitada por el Grupo Banco Mundial, el Banco no financiará los gastos relacionados y podrá aplicar otros recursos, según corresponda. </w:t>
      </w:r>
    </w:p>
    <w:p w14:paraId="2AD6E004" w14:textId="77777777" w:rsidR="00855AB2" w:rsidRDefault="00000000">
      <w:pPr>
        <w:numPr>
          <w:ilvl w:val="0"/>
          <w:numId w:val="1"/>
        </w:numPr>
        <w:pBdr>
          <w:top w:val="nil"/>
          <w:left w:val="nil"/>
          <w:bottom w:val="nil"/>
          <w:right w:val="nil"/>
          <w:between w:val="nil"/>
        </w:pBdr>
        <w:spacing w:after="120" w:line="360" w:lineRule="auto"/>
        <w:jc w:val="both"/>
        <w:rPr>
          <w:rFonts w:ascii="Arial" w:eastAsia="Arial" w:hAnsi="Arial" w:cs="Arial"/>
        </w:rPr>
      </w:pPr>
      <w:r>
        <w:rPr>
          <w:rFonts w:ascii="Arial" w:eastAsia="Arial" w:hAnsi="Arial" w:cs="Arial"/>
        </w:rPr>
        <w:t xml:space="preserve">g. Exigirá que, cuando un Prestatario seleccione a un organismo de la Organización de     las Naciones Unidas (ONU) para suministrar bienes, realizar obras o prestar servicios de No-consultoría y de asistencia técnica conforme a lo dispuesto en los Párrafos 6.47-6.48 y 7.27-7.28 de estas Regulaciones de Adquisiciones en el marco del contrato que haya celebrado con el organismo de la ONU, las disposiciones establecidas en el párrafo 2 de este Anexo sobre sanciones previstas para actos de fraude y corrupción se aplicarán plenamente a todos los contratistas, consultores, subcontratistas, </w:t>
      </w:r>
      <w:proofErr w:type="spellStart"/>
      <w:r>
        <w:rPr>
          <w:rFonts w:ascii="Arial" w:eastAsia="Arial" w:hAnsi="Arial" w:cs="Arial"/>
        </w:rPr>
        <w:t>subconsultores</w:t>
      </w:r>
      <w:proofErr w:type="spellEnd"/>
      <w:r>
        <w:rPr>
          <w:rFonts w:ascii="Arial" w:eastAsia="Arial" w:hAnsi="Arial" w:cs="Arial"/>
        </w:rPr>
        <w:t xml:space="preserve">, prestadores y proveedores de servicios, así como a sus empleados, que celebren contratos con dicho organismo. Como excepción a lo antedicho, los párrafos 2.2 d. y 2.2 e. no se aplicarán al organismo de la ONU ni a sus empleados, y el párrafo 2.2 e. no se aplicará a los contratos que celebre dicho organismo con sus prestadores y proveedores de servicios. En tales casos, el organismo de la ONU aplicará sus propias normas y regulaciones sobre la investigación de denuncias de fraude y corrupción, con arreglo a los términos y condiciones que pueda acordar con el Banco, incluida la obligación de brindar a este </w:t>
      </w:r>
      <w:proofErr w:type="gramStart"/>
      <w:r>
        <w:rPr>
          <w:rFonts w:ascii="Arial" w:eastAsia="Arial" w:hAnsi="Arial" w:cs="Arial"/>
        </w:rPr>
        <w:t>último información periódica</w:t>
      </w:r>
      <w:proofErr w:type="gramEnd"/>
      <w:r>
        <w:rPr>
          <w:rFonts w:ascii="Arial" w:eastAsia="Arial" w:hAnsi="Arial" w:cs="Arial"/>
        </w:rPr>
        <w:t xml:space="preserve"> sobre las decisiones y medidas que adopte. El Banco se reserva el derecho de exigir al Prestatario que haga uso de recursos como la suspensión o la rescisión. Los organismos de la ONU deberán consultar las listas de empresas y personas suspendidas o inhabilitadas del Grupo Banco Mundial. En el caso de que el organismo de la ONU firme un contrato o una orden de compra con una empresa o una persona suspendida o inhabilitada por el Grupo Banco Mundial, el Banco no financiará los gastos relacionados y podrá aplicar otros recursos, según corresponda.</w:t>
      </w:r>
    </w:p>
    <w:p w14:paraId="105CC13D" w14:textId="77777777" w:rsidR="00855AB2" w:rsidRDefault="00000000">
      <w:pPr>
        <w:pBdr>
          <w:top w:val="nil"/>
          <w:left w:val="nil"/>
          <w:bottom w:val="nil"/>
          <w:right w:val="nil"/>
          <w:between w:val="nil"/>
        </w:pBdr>
        <w:spacing w:after="120" w:line="360" w:lineRule="auto"/>
        <w:jc w:val="both"/>
        <w:rPr>
          <w:rFonts w:ascii="Arial" w:eastAsia="Arial" w:hAnsi="Arial" w:cs="Arial"/>
        </w:rPr>
      </w:pPr>
      <w:r>
        <w:rPr>
          <w:rFonts w:ascii="Arial" w:eastAsia="Arial" w:hAnsi="Arial" w:cs="Arial"/>
        </w:rPr>
        <w:lastRenderedPageBreak/>
        <w:t>2.3 Con el acuerdo específico del Banco, el Prestatario podrá incorporar al documento de SDO/SDP de los contratos financiados por el Banco el requisito de que el licitante o consultor incluya en la licitación o propuesta el compromiso de respetar, durante el proceso de adquisición, las leyes del país relativas al fraude y la corrupción (incluido el cohecho), siempre que dichas leyes estén identificadas en los documentos de SDO/SDP. El Banco aceptará la incorporación de dicho requisito a solicitud del Prestatario, siempre y cuando los arreglos que rijan el compromiso le resulten satisfactorios.</w:t>
      </w:r>
    </w:p>
    <w:p w14:paraId="516DF516" w14:textId="77777777" w:rsidR="00855AB2" w:rsidRDefault="00000000">
      <w:pPr>
        <w:pBdr>
          <w:top w:val="nil"/>
          <w:left w:val="nil"/>
          <w:bottom w:val="nil"/>
          <w:right w:val="nil"/>
          <w:between w:val="nil"/>
        </w:pBdr>
        <w:spacing w:after="120" w:line="360" w:lineRule="auto"/>
        <w:jc w:val="both"/>
        <w:rPr>
          <w:rFonts w:ascii="Arial" w:eastAsia="Arial" w:hAnsi="Arial" w:cs="Arial"/>
        </w:rPr>
      </w:pPr>
      <w:r>
        <w:br w:type="page"/>
      </w:r>
    </w:p>
    <w:p w14:paraId="0260221D" w14:textId="77777777" w:rsidR="00855AB2" w:rsidRDefault="00000000">
      <w:pPr>
        <w:pStyle w:val="Ttulo1"/>
        <w:keepNext w:val="0"/>
        <w:spacing w:before="480" w:after="120" w:line="360" w:lineRule="auto"/>
        <w:jc w:val="center"/>
        <w:rPr>
          <w:rFonts w:ascii="Times New Roman" w:hAnsi="Times New Roman"/>
          <w:b/>
          <w:bCs/>
          <w:sz w:val="28"/>
          <w:szCs w:val="28"/>
        </w:rPr>
      </w:pPr>
      <w:bookmarkStart w:id="10" w:name="_heading=h.qph62m72eddy" w:colFirst="0" w:colLast="0"/>
      <w:bookmarkEnd w:id="10"/>
      <w:r>
        <w:rPr>
          <w:rFonts w:ascii="Times New Roman" w:hAnsi="Times New Roman"/>
          <w:b/>
          <w:bCs/>
          <w:sz w:val="28"/>
          <w:szCs w:val="28"/>
        </w:rPr>
        <w:lastRenderedPageBreak/>
        <w:t>Sección 6. Modelo de Contrato</w:t>
      </w:r>
    </w:p>
    <w:p w14:paraId="3D097333" w14:textId="77777777" w:rsidR="00855AB2" w:rsidRDefault="00000000">
      <w:pPr>
        <w:spacing w:after="0" w:line="276" w:lineRule="auto"/>
        <w:ind w:right="140"/>
        <w:jc w:val="center"/>
        <w:rPr>
          <w:rFonts w:ascii="Times New Roman" w:eastAsia="Times New Roman" w:hAnsi="Times New Roman"/>
          <w:b/>
          <w:bCs/>
        </w:rPr>
      </w:pPr>
      <w:r>
        <w:rPr>
          <w:rFonts w:ascii="Times New Roman" w:eastAsia="Times New Roman" w:hAnsi="Times New Roman"/>
          <w:b/>
          <w:bCs/>
        </w:rPr>
        <w:t xml:space="preserve"> </w:t>
      </w:r>
    </w:p>
    <w:p w14:paraId="2E953C01" w14:textId="77777777" w:rsidR="00855AB2" w:rsidRDefault="00000000">
      <w:pPr>
        <w:spacing w:after="0" w:line="276" w:lineRule="auto"/>
        <w:ind w:right="40"/>
        <w:jc w:val="center"/>
        <w:rPr>
          <w:rFonts w:ascii="Times New Roman" w:eastAsia="Times New Roman" w:hAnsi="Times New Roman"/>
          <w:b/>
          <w:bCs/>
          <w:highlight w:val="yellow"/>
        </w:rPr>
      </w:pPr>
      <w:r>
        <w:rPr>
          <w:rFonts w:ascii="Times New Roman" w:eastAsia="Times New Roman" w:hAnsi="Times New Roman"/>
          <w:b/>
          <w:bCs/>
        </w:rPr>
        <w:t xml:space="preserve">CONTRATO DE FINANCIAMIENTO </w:t>
      </w:r>
      <w:proofErr w:type="spellStart"/>
      <w:r>
        <w:rPr>
          <w:rFonts w:ascii="Times New Roman" w:eastAsia="Times New Roman" w:hAnsi="Times New Roman"/>
          <w:b/>
          <w:bCs/>
        </w:rPr>
        <w:t>N°</w:t>
      </w:r>
      <w:proofErr w:type="spellEnd"/>
      <w:r>
        <w:rPr>
          <w:rFonts w:ascii="Times New Roman" w:eastAsia="Times New Roman" w:hAnsi="Times New Roman"/>
          <w:b/>
          <w:bCs/>
        </w:rPr>
        <w:t xml:space="preserve"> [</w:t>
      </w:r>
      <w:r>
        <w:rPr>
          <w:rFonts w:ascii="Times New Roman" w:eastAsia="Times New Roman" w:hAnsi="Times New Roman"/>
          <w:b/>
          <w:bCs/>
          <w:highlight w:val="yellow"/>
        </w:rPr>
        <w:t>_____]</w:t>
      </w:r>
    </w:p>
    <w:p w14:paraId="2E2BBFFE" w14:textId="77777777" w:rsidR="00855AB2" w:rsidRDefault="00000000">
      <w:pPr>
        <w:spacing w:after="0" w:line="276" w:lineRule="auto"/>
        <w:ind w:right="40"/>
        <w:jc w:val="center"/>
        <w:rPr>
          <w:rFonts w:ascii="Times New Roman" w:eastAsia="Times New Roman" w:hAnsi="Times New Roman"/>
          <w:b/>
          <w:bCs/>
        </w:rPr>
      </w:pPr>
      <w:r>
        <w:rPr>
          <w:rFonts w:ascii="Times New Roman" w:eastAsia="Times New Roman" w:hAnsi="Times New Roman"/>
          <w:b/>
          <w:bCs/>
        </w:rPr>
        <w:t>“[</w:t>
      </w:r>
      <w:r>
        <w:rPr>
          <w:rFonts w:ascii="Times New Roman" w:eastAsia="Times New Roman" w:hAnsi="Times New Roman"/>
          <w:b/>
          <w:bCs/>
          <w:i/>
          <w:iCs/>
          <w:highlight w:val="yellow"/>
        </w:rPr>
        <w:t>Nombre del Proyecto</w:t>
      </w:r>
      <w:r>
        <w:rPr>
          <w:rFonts w:ascii="Times New Roman" w:eastAsia="Times New Roman" w:hAnsi="Times New Roman"/>
          <w:b/>
          <w:bCs/>
        </w:rPr>
        <w:t>]”</w:t>
      </w:r>
    </w:p>
    <w:p w14:paraId="5F712DA4" w14:textId="77777777" w:rsidR="00855AB2" w:rsidRDefault="00000000">
      <w:pPr>
        <w:spacing w:after="0" w:line="276" w:lineRule="auto"/>
        <w:ind w:right="40"/>
        <w:jc w:val="center"/>
        <w:rPr>
          <w:rFonts w:ascii="Times New Roman" w:eastAsia="Times New Roman" w:hAnsi="Times New Roman"/>
        </w:rPr>
      </w:pPr>
      <w:r>
        <w:rPr>
          <w:rFonts w:ascii="Times New Roman" w:eastAsia="Times New Roman" w:hAnsi="Times New Roman"/>
        </w:rPr>
        <w:t xml:space="preserve"> </w:t>
      </w:r>
    </w:p>
    <w:p w14:paraId="13F0D987" w14:textId="77777777" w:rsidR="00855AB2" w:rsidRDefault="00000000">
      <w:pPr>
        <w:spacing w:after="0" w:line="276" w:lineRule="auto"/>
        <w:ind w:right="40"/>
        <w:jc w:val="center"/>
        <w:rPr>
          <w:rFonts w:ascii="Times New Roman" w:eastAsia="Times New Roman" w:hAnsi="Times New Roman"/>
          <w:b/>
          <w:bCs/>
          <w:i/>
          <w:iCs/>
          <w:highlight w:val="yellow"/>
        </w:rPr>
      </w:pPr>
      <w:r>
        <w:rPr>
          <w:rFonts w:ascii="Times New Roman" w:eastAsia="Times New Roman" w:hAnsi="Times New Roman"/>
          <w:b/>
          <w:bCs/>
        </w:rPr>
        <w:t xml:space="preserve">CONTRATO DE </w:t>
      </w:r>
      <w:r>
        <w:rPr>
          <w:rFonts w:ascii="Times New Roman" w:eastAsia="Times New Roman" w:hAnsi="Times New Roman"/>
          <w:b/>
          <w:bCs/>
          <w:i/>
          <w:iCs/>
        </w:rPr>
        <w:t xml:space="preserve">[ </w:t>
      </w:r>
      <w:r>
        <w:rPr>
          <w:rFonts w:ascii="Times New Roman" w:eastAsia="Times New Roman" w:hAnsi="Times New Roman"/>
          <w:b/>
          <w:bCs/>
          <w:i/>
          <w:iCs/>
          <w:highlight w:val="yellow"/>
        </w:rPr>
        <w:t>Señalar el que corresponda PRESTACIÓN DE SERVICIOS DE NO-CONSULTORIA/ADQUISICIÓN DE --------]</w:t>
      </w:r>
    </w:p>
    <w:p w14:paraId="19D5C791" w14:textId="77777777" w:rsidR="00855AB2" w:rsidRDefault="00000000">
      <w:pPr>
        <w:spacing w:after="0" w:line="360" w:lineRule="auto"/>
        <w:ind w:right="40"/>
        <w:jc w:val="both"/>
        <w:rPr>
          <w:rFonts w:ascii="Arial" w:eastAsia="Arial" w:hAnsi="Arial" w:cs="Arial"/>
        </w:rPr>
      </w:pPr>
      <w:r>
        <w:rPr>
          <w:rFonts w:ascii="Arial" w:eastAsia="Arial" w:hAnsi="Arial" w:cs="Arial"/>
        </w:rPr>
        <w:t xml:space="preserve"> </w:t>
      </w:r>
    </w:p>
    <w:p w14:paraId="3955D001" w14:textId="77777777" w:rsidR="00855AB2" w:rsidRDefault="00000000">
      <w:pPr>
        <w:spacing w:after="0" w:line="276" w:lineRule="auto"/>
        <w:ind w:right="40"/>
        <w:jc w:val="center"/>
        <w:rPr>
          <w:rFonts w:ascii="Times New Roman" w:eastAsia="Times New Roman" w:hAnsi="Times New Roman"/>
        </w:rPr>
      </w:pPr>
      <w:r>
        <w:rPr>
          <w:rFonts w:ascii="Times New Roman" w:eastAsia="Times New Roman" w:hAnsi="Times New Roman"/>
        </w:rPr>
        <w:t xml:space="preserve"> </w:t>
      </w:r>
    </w:p>
    <w:p w14:paraId="2C199766" w14:textId="77777777" w:rsidR="00855AB2" w:rsidRDefault="00000000">
      <w:pPr>
        <w:spacing w:after="0" w:line="276" w:lineRule="auto"/>
        <w:ind w:right="40"/>
        <w:jc w:val="center"/>
        <w:rPr>
          <w:rFonts w:ascii="Times New Roman" w:eastAsia="Times New Roman" w:hAnsi="Times New Roman"/>
          <w:b/>
          <w:bCs/>
          <w:highlight w:val="yellow"/>
        </w:rPr>
      </w:pPr>
      <w:r>
        <w:rPr>
          <w:rFonts w:ascii="Times New Roman" w:eastAsia="Times New Roman" w:hAnsi="Times New Roman"/>
          <w:b/>
          <w:bCs/>
        </w:rPr>
        <w:t>[</w:t>
      </w:r>
      <w:r>
        <w:rPr>
          <w:rFonts w:ascii="Times New Roman" w:eastAsia="Times New Roman" w:hAnsi="Times New Roman"/>
          <w:b/>
          <w:bCs/>
          <w:i/>
          <w:iCs/>
          <w:highlight w:val="yellow"/>
        </w:rPr>
        <w:t>Denominación del Servicio o Bien</w:t>
      </w:r>
      <w:r>
        <w:rPr>
          <w:rFonts w:ascii="Times New Roman" w:eastAsia="Times New Roman" w:hAnsi="Times New Roman"/>
          <w:b/>
          <w:bCs/>
          <w:highlight w:val="yellow"/>
        </w:rPr>
        <w:t>]</w:t>
      </w:r>
    </w:p>
    <w:p w14:paraId="6CD1E025" w14:textId="77777777" w:rsidR="00855AB2" w:rsidRDefault="00000000">
      <w:pPr>
        <w:spacing w:before="240" w:after="240" w:line="276" w:lineRule="auto"/>
        <w:jc w:val="center"/>
        <w:rPr>
          <w:rFonts w:ascii="Times New Roman" w:eastAsia="Times New Roman" w:hAnsi="Times New Roman"/>
          <w:b/>
          <w:bCs/>
        </w:rPr>
      </w:pPr>
      <w:r>
        <w:rPr>
          <w:rFonts w:ascii="Times New Roman" w:eastAsia="Times New Roman" w:hAnsi="Times New Roman"/>
          <w:b/>
          <w:bCs/>
        </w:rPr>
        <w:t xml:space="preserve"> </w:t>
      </w:r>
    </w:p>
    <w:p w14:paraId="4A90DF35" w14:textId="77777777" w:rsidR="00855AB2" w:rsidRDefault="00000000">
      <w:pPr>
        <w:spacing w:after="200" w:line="276" w:lineRule="auto"/>
        <w:jc w:val="both"/>
        <w:rPr>
          <w:rFonts w:ascii="Times New Roman" w:eastAsia="Times New Roman" w:hAnsi="Times New Roman"/>
        </w:rPr>
      </w:pPr>
      <w:r>
        <w:rPr>
          <w:rFonts w:ascii="Times New Roman" w:eastAsia="Times New Roman" w:hAnsi="Times New Roman"/>
        </w:rPr>
        <w:t xml:space="preserve"> </w:t>
      </w:r>
    </w:p>
    <w:p w14:paraId="32CFC028" w14:textId="77777777" w:rsidR="00855AB2" w:rsidRDefault="00000000">
      <w:pPr>
        <w:spacing w:after="200" w:line="276" w:lineRule="auto"/>
        <w:jc w:val="both"/>
        <w:rPr>
          <w:rFonts w:ascii="Times New Roman" w:eastAsia="Times New Roman" w:hAnsi="Times New Roman"/>
          <w:i/>
          <w:iCs/>
        </w:rPr>
      </w:pPr>
      <w:r>
        <w:rPr>
          <w:rFonts w:ascii="Times New Roman" w:eastAsia="Times New Roman" w:hAnsi="Times New Roman"/>
        </w:rPr>
        <w:t>ESTE CONVENIO DE CONTRATO se celebra el día</w:t>
      </w:r>
      <w:r>
        <w:rPr>
          <w:rFonts w:ascii="Times New Roman" w:eastAsia="Times New Roman" w:hAnsi="Times New Roman"/>
          <w:i/>
          <w:iCs/>
        </w:rPr>
        <w:t xml:space="preserve"> [indique </w:t>
      </w:r>
      <w:r>
        <w:rPr>
          <w:rFonts w:ascii="Times New Roman" w:eastAsia="Times New Roman" w:hAnsi="Times New Roman"/>
          <w:b/>
          <w:bCs/>
          <w:i/>
          <w:iCs/>
        </w:rPr>
        <w:t>número</w:t>
      </w:r>
      <w:r>
        <w:rPr>
          <w:rFonts w:ascii="Times New Roman" w:eastAsia="Times New Roman" w:hAnsi="Times New Roman"/>
          <w:i/>
          <w:iCs/>
        </w:rPr>
        <w:t xml:space="preserve">] </w:t>
      </w:r>
      <w:r>
        <w:rPr>
          <w:rFonts w:ascii="Times New Roman" w:eastAsia="Times New Roman" w:hAnsi="Times New Roman"/>
        </w:rPr>
        <w:t xml:space="preserve">de </w:t>
      </w:r>
      <w:r>
        <w:rPr>
          <w:rFonts w:ascii="Times New Roman" w:eastAsia="Times New Roman" w:hAnsi="Times New Roman"/>
          <w:i/>
          <w:iCs/>
        </w:rPr>
        <w:t xml:space="preserve">[indique </w:t>
      </w:r>
      <w:r>
        <w:rPr>
          <w:rFonts w:ascii="Times New Roman" w:eastAsia="Times New Roman" w:hAnsi="Times New Roman"/>
          <w:b/>
          <w:bCs/>
          <w:i/>
          <w:iCs/>
        </w:rPr>
        <w:t>mes</w:t>
      </w:r>
      <w:r>
        <w:rPr>
          <w:rFonts w:ascii="Times New Roman" w:eastAsia="Times New Roman" w:hAnsi="Times New Roman"/>
          <w:i/>
          <w:iCs/>
        </w:rPr>
        <w:t xml:space="preserve">] </w:t>
      </w:r>
      <w:r>
        <w:rPr>
          <w:rFonts w:ascii="Times New Roman" w:eastAsia="Times New Roman" w:hAnsi="Times New Roman"/>
        </w:rPr>
        <w:t xml:space="preserve">de </w:t>
      </w:r>
      <w:r>
        <w:rPr>
          <w:rFonts w:ascii="Times New Roman" w:eastAsia="Times New Roman" w:hAnsi="Times New Roman"/>
          <w:i/>
          <w:iCs/>
        </w:rPr>
        <w:t xml:space="preserve">[indique </w:t>
      </w:r>
      <w:r>
        <w:rPr>
          <w:rFonts w:ascii="Times New Roman" w:eastAsia="Times New Roman" w:hAnsi="Times New Roman"/>
          <w:b/>
          <w:bCs/>
          <w:i/>
          <w:iCs/>
        </w:rPr>
        <w:t>año</w:t>
      </w:r>
      <w:r>
        <w:rPr>
          <w:rFonts w:ascii="Times New Roman" w:eastAsia="Times New Roman" w:hAnsi="Times New Roman"/>
          <w:i/>
          <w:iCs/>
        </w:rPr>
        <w:t>]</w:t>
      </w:r>
    </w:p>
    <w:p w14:paraId="670B9871" w14:textId="77777777" w:rsidR="00855AB2" w:rsidRDefault="00000000">
      <w:pPr>
        <w:spacing w:before="240" w:after="240" w:line="276" w:lineRule="auto"/>
        <w:jc w:val="both"/>
        <w:rPr>
          <w:rFonts w:ascii="Times New Roman" w:eastAsia="Times New Roman" w:hAnsi="Times New Roman"/>
        </w:rPr>
      </w:pPr>
      <w:r>
        <w:rPr>
          <w:rFonts w:ascii="Times New Roman" w:eastAsia="Times New Roman" w:hAnsi="Times New Roman"/>
        </w:rPr>
        <w:t>ENTRE</w:t>
      </w:r>
    </w:p>
    <w:p w14:paraId="42E4260E" w14:textId="77777777" w:rsidR="00855AB2" w:rsidRDefault="00000000">
      <w:pPr>
        <w:spacing w:before="240" w:after="240" w:line="276" w:lineRule="auto"/>
        <w:ind w:left="1842" w:hanging="705"/>
        <w:jc w:val="both"/>
        <w:rPr>
          <w:rFonts w:ascii="Times New Roman" w:eastAsia="Times New Roman" w:hAnsi="Times New Roman"/>
        </w:rPr>
      </w:pPr>
      <w:r>
        <w:rPr>
          <w:rFonts w:ascii="Times New Roman" w:eastAsia="Times New Roman" w:hAnsi="Times New Roman"/>
        </w:rPr>
        <w:t>(1)</w:t>
      </w:r>
      <w:r>
        <w:rPr>
          <w:rFonts w:ascii="Times New Roman" w:eastAsia="Times New Roman" w:hAnsi="Times New Roman"/>
          <w:sz w:val="14"/>
          <w:szCs w:val="14"/>
        </w:rPr>
        <w:t xml:space="preserve">          </w:t>
      </w:r>
      <w:r>
        <w:rPr>
          <w:rFonts w:ascii="Times New Roman" w:eastAsia="Times New Roman" w:hAnsi="Times New Roman"/>
        </w:rPr>
        <w:t xml:space="preserve">Por una parte, </w:t>
      </w:r>
      <w:r>
        <w:rPr>
          <w:rFonts w:ascii="Times New Roman" w:eastAsia="Times New Roman" w:hAnsi="Times New Roman"/>
          <w:b/>
          <w:bCs/>
        </w:rPr>
        <w:t>[</w:t>
      </w:r>
      <w:r>
        <w:rPr>
          <w:rFonts w:ascii="Times New Roman" w:eastAsia="Times New Roman" w:hAnsi="Times New Roman"/>
          <w:b/>
          <w:bCs/>
          <w:i/>
          <w:iCs/>
          <w:highlight w:val="yellow"/>
        </w:rPr>
        <w:t>indicar el nombre de la Entidad Ejecutora</w:t>
      </w:r>
      <w:r>
        <w:rPr>
          <w:rFonts w:ascii="Times New Roman" w:eastAsia="Times New Roman" w:hAnsi="Times New Roman"/>
          <w:b/>
          <w:bCs/>
        </w:rPr>
        <w:t xml:space="preserve"> </w:t>
      </w:r>
      <w:r>
        <w:rPr>
          <w:rFonts w:ascii="Times New Roman" w:eastAsia="Times New Roman" w:hAnsi="Times New Roman"/>
        </w:rPr>
        <w:t xml:space="preserve">(en adelante, el “Comprador”), con domicilio fiscal en </w:t>
      </w:r>
      <w:r>
        <w:rPr>
          <w:rFonts w:ascii="Times New Roman" w:eastAsia="Times New Roman" w:hAnsi="Times New Roman"/>
          <w:highlight w:val="yellow"/>
        </w:rPr>
        <w:t>__________________</w:t>
      </w:r>
      <w:r>
        <w:rPr>
          <w:rFonts w:ascii="Times New Roman" w:eastAsia="Times New Roman" w:hAnsi="Times New Roman"/>
        </w:rPr>
        <w:t xml:space="preserve">, distrito de </w:t>
      </w:r>
      <w:r>
        <w:rPr>
          <w:rFonts w:ascii="Times New Roman" w:eastAsia="Times New Roman" w:hAnsi="Times New Roman"/>
          <w:highlight w:val="yellow"/>
        </w:rPr>
        <w:t>_________</w:t>
      </w:r>
      <w:r>
        <w:rPr>
          <w:rFonts w:ascii="Times New Roman" w:eastAsia="Times New Roman" w:hAnsi="Times New Roman"/>
        </w:rPr>
        <w:t xml:space="preserve">, provincia y departamento de </w:t>
      </w:r>
      <w:r>
        <w:rPr>
          <w:rFonts w:ascii="Times New Roman" w:eastAsia="Times New Roman" w:hAnsi="Times New Roman"/>
          <w:highlight w:val="yellow"/>
        </w:rPr>
        <w:t>______</w:t>
      </w:r>
      <w:r>
        <w:rPr>
          <w:rFonts w:ascii="Times New Roman" w:eastAsia="Times New Roman" w:hAnsi="Times New Roman"/>
        </w:rPr>
        <w:t xml:space="preserve">; con Registro Único de Contribuyente </w:t>
      </w:r>
      <w:proofErr w:type="spellStart"/>
      <w:r>
        <w:rPr>
          <w:rFonts w:ascii="Times New Roman" w:eastAsia="Times New Roman" w:hAnsi="Times New Roman"/>
        </w:rPr>
        <w:t>N°</w:t>
      </w:r>
      <w:proofErr w:type="spellEnd"/>
      <w:r>
        <w:rPr>
          <w:rFonts w:ascii="Times New Roman" w:eastAsia="Times New Roman" w:hAnsi="Times New Roman"/>
        </w:rPr>
        <w:t xml:space="preserve"> </w:t>
      </w:r>
      <w:r>
        <w:rPr>
          <w:rFonts w:ascii="Times New Roman" w:eastAsia="Times New Roman" w:hAnsi="Times New Roman"/>
          <w:highlight w:val="yellow"/>
        </w:rPr>
        <w:t>__________</w:t>
      </w:r>
      <w:r>
        <w:rPr>
          <w:rFonts w:ascii="Times New Roman" w:eastAsia="Times New Roman" w:hAnsi="Times New Roman"/>
        </w:rPr>
        <w:t>, debidamente representado por su [</w:t>
      </w:r>
      <w:r>
        <w:rPr>
          <w:rFonts w:ascii="Times New Roman" w:eastAsia="Times New Roman" w:hAnsi="Times New Roman"/>
          <w:i/>
          <w:iCs/>
          <w:highlight w:val="yellow"/>
        </w:rPr>
        <w:t>Señalar cargo</w:t>
      </w:r>
      <w:r>
        <w:rPr>
          <w:rFonts w:ascii="Times New Roman" w:eastAsia="Times New Roman" w:hAnsi="Times New Roman"/>
        </w:rPr>
        <w:t>], el señor [</w:t>
      </w:r>
      <w:r>
        <w:rPr>
          <w:rFonts w:ascii="Times New Roman" w:eastAsia="Times New Roman" w:hAnsi="Times New Roman"/>
          <w:i/>
          <w:iCs/>
          <w:highlight w:val="yellow"/>
        </w:rPr>
        <w:t>Indicar nombre</w:t>
      </w:r>
      <w:r>
        <w:rPr>
          <w:rFonts w:ascii="Times New Roman" w:eastAsia="Times New Roman" w:hAnsi="Times New Roman"/>
        </w:rPr>
        <w:t xml:space="preserve"> ] identificado con DNI </w:t>
      </w:r>
      <w:proofErr w:type="spellStart"/>
      <w:r>
        <w:rPr>
          <w:rFonts w:ascii="Times New Roman" w:eastAsia="Times New Roman" w:hAnsi="Times New Roman"/>
        </w:rPr>
        <w:t>N°</w:t>
      </w:r>
      <w:proofErr w:type="spellEnd"/>
      <w:r>
        <w:rPr>
          <w:rFonts w:ascii="Times New Roman" w:eastAsia="Times New Roman" w:hAnsi="Times New Roman"/>
        </w:rPr>
        <w:t xml:space="preserve"> _______, designado mediante Resolución de </w:t>
      </w:r>
      <w:r>
        <w:rPr>
          <w:rFonts w:ascii="Times New Roman" w:eastAsia="Times New Roman" w:hAnsi="Times New Roman"/>
          <w:highlight w:val="yellow"/>
        </w:rPr>
        <w:t>______</w:t>
      </w:r>
      <w:r>
        <w:rPr>
          <w:rFonts w:ascii="Times New Roman" w:eastAsia="Times New Roman" w:hAnsi="Times New Roman"/>
        </w:rPr>
        <w:t xml:space="preserve"> </w:t>
      </w:r>
      <w:proofErr w:type="spellStart"/>
      <w:r>
        <w:rPr>
          <w:rFonts w:ascii="Times New Roman" w:eastAsia="Times New Roman" w:hAnsi="Times New Roman"/>
        </w:rPr>
        <w:t>N</w:t>
      </w:r>
      <w:r>
        <w:rPr>
          <w:rFonts w:ascii="Times New Roman" w:eastAsia="Times New Roman" w:hAnsi="Times New Roman"/>
          <w:highlight w:val="yellow"/>
        </w:rPr>
        <w:t>°</w:t>
      </w:r>
      <w:proofErr w:type="spellEnd"/>
      <w:r>
        <w:rPr>
          <w:rFonts w:ascii="Times New Roman" w:eastAsia="Times New Roman" w:hAnsi="Times New Roman"/>
          <w:highlight w:val="yellow"/>
        </w:rPr>
        <w:t xml:space="preserve"> ______________</w:t>
      </w:r>
      <w:r>
        <w:rPr>
          <w:rFonts w:ascii="Times New Roman" w:eastAsia="Times New Roman" w:hAnsi="Times New Roman"/>
        </w:rPr>
        <w:t xml:space="preserve"> y facultado para suscribir el presente contrato, conforme a lo dispuesto en el </w:t>
      </w:r>
      <w:r>
        <w:rPr>
          <w:rFonts w:ascii="Times New Roman" w:eastAsia="Times New Roman" w:hAnsi="Times New Roman"/>
          <w:highlight w:val="yellow"/>
        </w:rPr>
        <w:t>______________________</w:t>
      </w:r>
      <w:r>
        <w:rPr>
          <w:rFonts w:ascii="Times New Roman" w:eastAsia="Times New Roman" w:hAnsi="Times New Roman"/>
        </w:rPr>
        <w:t xml:space="preserve">_, aprobado mediante Resolución de </w:t>
      </w:r>
      <w:r>
        <w:rPr>
          <w:rFonts w:ascii="Times New Roman" w:eastAsia="Times New Roman" w:hAnsi="Times New Roman"/>
          <w:highlight w:val="yellow"/>
        </w:rPr>
        <w:t>_________</w:t>
      </w:r>
      <w:r>
        <w:rPr>
          <w:rFonts w:ascii="Times New Roman" w:eastAsia="Times New Roman" w:hAnsi="Times New Roman"/>
        </w:rPr>
        <w:t xml:space="preserve">_ </w:t>
      </w:r>
      <w:proofErr w:type="spellStart"/>
      <w:r>
        <w:rPr>
          <w:rFonts w:ascii="Times New Roman" w:eastAsia="Times New Roman" w:hAnsi="Times New Roman"/>
        </w:rPr>
        <w:t>de</w:t>
      </w:r>
      <w:proofErr w:type="spellEnd"/>
      <w:r>
        <w:rPr>
          <w:rFonts w:ascii="Times New Roman" w:eastAsia="Times New Roman" w:hAnsi="Times New Roman"/>
        </w:rPr>
        <w:t xml:space="preserve"> fecha </w:t>
      </w:r>
      <w:r>
        <w:rPr>
          <w:rFonts w:ascii="Times New Roman" w:eastAsia="Times New Roman" w:hAnsi="Times New Roman"/>
          <w:highlight w:val="yellow"/>
        </w:rPr>
        <w:t>____</w:t>
      </w:r>
      <w:proofErr w:type="spellStart"/>
      <w:r>
        <w:rPr>
          <w:rFonts w:ascii="Times New Roman" w:eastAsia="Times New Roman" w:hAnsi="Times New Roman"/>
        </w:rPr>
        <w:t>de</w:t>
      </w:r>
      <w:r>
        <w:rPr>
          <w:rFonts w:ascii="Times New Roman" w:eastAsia="Times New Roman" w:hAnsi="Times New Roman"/>
          <w:highlight w:val="yellow"/>
        </w:rPr>
        <w:t>_____</w:t>
      </w:r>
      <w:r>
        <w:rPr>
          <w:rFonts w:ascii="Times New Roman" w:eastAsia="Times New Roman" w:hAnsi="Times New Roman"/>
        </w:rPr>
        <w:t>de</w:t>
      </w:r>
      <w:proofErr w:type="spellEnd"/>
      <w:r>
        <w:rPr>
          <w:rFonts w:ascii="Times New Roman" w:eastAsia="Times New Roman" w:hAnsi="Times New Roman"/>
        </w:rPr>
        <w:t xml:space="preserve">  </w:t>
      </w:r>
      <w:r>
        <w:rPr>
          <w:rFonts w:ascii="Times New Roman" w:eastAsia="Times New Roman" w:hAnsi="Times New Roman"/>
          <w:highlight w:val="yellow"/>
        </w:rPr>
        <w:t>_______</w:t>
      </w:r>
      <w:r>
        <w:rPr>
          <w:rFonts w:ascii="Times New Roman" w:eastAsia="Times New Roman" w:hAnsi="Times New Roman"/>
        </w:rPr>
        <w:t xml:space="preserve"> (en adelante, denominado el “Comprador”);, y</w:t>
      </w:r>
    </w:p>
    <w:p w14:paraId="4594BC5B" w14:textId="77777777" w:rsidR="00855AB2" w:rsidRDefault="00000000">
      <w:pPr>
        <w:spacing w:before="240" w:after="240" w:line="276" w:lineRule="auto"/>
        <w:ind w:left="1420"/>
        <w:jc w:val="both"/>
        <w:rPr>
          <w:rFonts w:ascii="Times New Roman" w:eastAsia="Times New Roman" w:hAnsi="Times New Roman"/>
        </w:rPr>
      </w:pPr>
      <w:r>
        <w:rPr>
          <w:rFonts w:ascii="Times New Roman" w:eastAsia="Times New Roman" w:hAnsi="Times New Roman"/>
        </w:rPr>
        <w:t xml:space="preserve"> </w:t>
      </w:r>
    </w:p>
    <w:p w14:paraId="760ABDA8" w14:textId="77777777" w:rsidR="00855AB2" w:rsidRDefault="00000000">
      <w:pPr>
        <w:spacing w:after="200" w:line="276" w:lineRule="auto"/>
        <w:ind w:left="1980" w:hanging="704"/>
        <w:jc w:val="both"/>
        <w:rPr>
          <w:rFonts w:ascii="Times New Roman" w:eastAsia="Times New Roman" w:hAnsi="Times New Roman"/>
        </w:rPr>
      </w:pPr>
      <w:r>
        <w:rPr>
          <w:rFonts w:ascii="Times New Roman" w:eastAsia="Times New Roman" w:hAnsi="Times New Roman"/>
        </w:rPr>
        <w:t>(2)</w:t>
      </w:r>
      <w:r>
        <w:rPr>
          <w:rFonts w:ascii="Times New Roman" w:eastAsia="Times New Roman" w:hAnsi="Times New Roman"/>
          <w:sz w:val="14"/>
          <w:szCs w:val="14"/>
        </w:rPr>
        <w:t xml:space="preserve">       </w:t>
      </w:r>
      <w:proofErr w:type="gramStart"/>
      <w:r>
        <w:rPr>
          <w:rFonts w:ascii="Times New Roman" w:eastAsia="Times New Roman" w:hAnsi="Times New Roman"/>
          <w:sz w:val="14"/>
          <w:szCs w:val="14"/>
        </w:rPr>
        <w:t xml:space="preserve">   </w:t>
      </w:r>
      <w:r>
        <w:rPr>
          <w:rFonts w:ascii="Times New Roman" w:eastAsia="Times New Roman" w:hAnsi="Times New Roman"/>
          <w:i/>
          <w:iCs/>
        </w:rPr>
        <w:t>[</w:t>
      </w:r>
      <w:proofErr w:type="gramEnd"/>
      <w:r>
        <w:rPr>
          <w:rFonts w:ascii="Times New Roman" w:eastAsia="Times New Roman" w:hAnsi="Times New Roman"/>
          <w:i/>
          <w:iCs/>
        </w:rPr>
        <w:t xml:space="preserve">Indique el nombre del Proveedor], </w:t>
      </w:r>
      <w:r>
        <w:rPr>
          <w:rFonts w:ascii="Times New Roman" w:eastAsia="Times New Roman" w:hAnsi="Times New Roman"/>
        </w:rPr>
        <w:t>(en adelante, el “Proveedor”).</w:t>
      </w:r>
    </w:p>
    <w:p w14:paraId="151AC4A1" w14:textId="77777777" w:rsidR="00855AB2" w:rsidRDefault="00000000">
      <w:pPr>
        <w:spacing w:after="240" w:line="276" w:lineRule="auto"/>
        <w:jc w:val="both"/>
        <w:rPr>
          <w:rFonts w:ascii="Times New Roman" w:eastAsia="Times New Roman" w:hAnsi="Times New Roman"/>
        </w:rPr>
      </w:pPr>
      <w:r>
        <w:rPr>
          <w:rFonts w:ascii="Times New Roman" w:eastAsia="Times New Roman" w:hAnsi="Times New Roman"/>
        </w:rPr>
        <w:t xml:space="preserve">POR CUANTO el Comprador ha solicitado cotizaciones respecto de ciertos servicios, a saber, </w:t>
      </w:r>
      <w:r>
        <w:rPr>
          <w:rFonts w:ascii="Times New Roman" w:eastAsia="Times New Roman" w:hAnsi="Times New Roman"/>
          <w:i/>
          <w:iCs/>
        </w:rPr>
        <w:t>[indique una breve descripción de los Servicios]</w:t>
      </w:r>
      <w:r>
        <w:rPr>
          <w:rFonts w:ascii="Times New Roman" w:eastAsia="Times New Roman" w:hAnsi="Times New Roman"/>
        </w:rPr>
        <w:t>, y ha aceptado una cotización del Proveedor para el suministro de dichos servicios.</w:t>
      </w:r>
    </w:p>
    <w:p w14:paraId="3EF60BDC" w14:textId="77777777" w:rsidR="00855AB2" w:rsidRDefault="00000000">
      <w:pPr>
        <w:spacing w:after="240" w:line="276" w:lineRule="auto"/>
        <w:jc w:val="both"/>
        <w:rPr>
          <w:rFonts w:ascii="Times New Roman" w:eastAsia="Times New Roman" w:hAnsi="Times New Roman"/>
        </w:rPr>
      </w:pPr>
      <w:r>
        <w:rPr>
          <w:rFonts w:ascii="Times New Roman" w:eastAsia="Times New Roman" w:hAnsi="Times New Roman"/>
        </w:rPr>
        <w:t>El Comprador y el Proveedor acuerdan lo siguiente:</w:t>
      </w:r>
    </w:p>
    <w:p w14:paraId="0031D9AE" w14:textId="77777777" w:rsidR="00855AB2" w:rsidRDefault="00000000">
      <w:pPr>
        <w:spacing w:after="240" w:line="276" w:lineRule="auto"/>
        <w:jc w:val="both"/>
        <w:rPr>
          <w:rFonts w:ascii="Times New Roman" w:eastAsia="Times New Roman" w:hAnsi="Times New Roman"/>
        </w:rPr>
      </w:pPr>
      <w:r>
        <w:rPr>
          <w:rFonts w:ascii="Times New Roman" w:eastAsia="Times New Roman" w:hAnsi="Times New Roman"/>
        </w:rPr>
        <w:t xml:space="preserve">1.  </w:t>
      </w:r>
      <w:r>
        <w:rPr>
          <w:rFonts w:ascii="Times New Roman" w:eastAsia="Times New Roman" w:hAnsi="Times New Roman"/>
        </w:rPr>
        <w:tab/>
        <w:t>Los siguientes documentos constituyen el Contrato entre el Comprador y el Proveedor, y serán leídos e interpretados como parte integral del Contrato. Este Convenio prevalecerá sobre los demás documentos del Contrato.</w:t>
      </w:r>
    </w:p>
    <w:p w14:paraId="1378AB20" w14:textId="77777777" w:rsidR="00855AB2" w:rsidRDefault="00000000">
      <w:pPr>
        <w:spacing w:before="240" w:after="240" w:line="276" w:lineRule="auto"/>
        <w:jc w:val="both"/>
        <w:rPr>
          <w:rFonts w:ascii="Times New Roman" w:eastAsia="Times New Roman" w:hAnsi="Times New Roman"/>
        </w:rPr>
      </w:pPr>
      <w:r>
        <w:rPr>
          <w:rFonts w:ascii="Times New Roman" w:eastAsia="Times New Roman" w:hAnsi="Times New Roman"/>
        </w:rPr>
        <w:t>(a)</w:t>
      </w:r>
      <w:r>
        <w:rPr>
          <w:rFonts w:ascii="Times New Roman" w:eastAsia="Times New Roman" w:hAnsi="Times New Roman"/>
          <w:sz w:val="14"/>
          <w:szCs w:val="14"/>
        </w:rPr>
        <w:t xml:space="preserve">               </w:t>
      </w:r>
      <w:r>
        <w:rPr>
          <w:rFonts w:ascii="Times New Roman" w:eastAsia="Times New Roman" w:hAnsi="Times New Roman"/>
        </w:rPr>
        <w:t>La comunicación de adjudicación,</w:t>
      </w:r>
    </w:p>
    <w:p w14:paraId="1749A5F9" w14:textId="77777777" w:rsidR="00855AB2" w:rsidRDefault="00000000">
      <w:pPr>
        <w:spacing w:before="240" w:after="240" w:line="276" w:lineRule="auto"/>
        <w:jc w:val="both"/>
        <w:rPr>
          <w:rFonts w:ascii="Times New Roman" w:eastAsia="Times New Roman" w:hAnsi="Times New Roman"/>
        </w:rPr>
      </w:pPr>
      <w:r>
        <w:rPr>
          <w:rFonts w:ascii="Times New Roman" w:eastAsia="Times New Roman" w:hAnsi="Times New Roman"/>
        </w:rPr>
        <w:lastRenderedPageBreak/>
        <w:t>(b)</w:t>
      </w:r>
      <w:r>
        <w:rPr>
          <w:rFonts w:ascii="Times New Roman" w:eastAsia="Times New Roman" w:hAnsi="Times New Roman"/>
          <w:sz w:val="14"/>
          <w:szCs w:val="14"/>
        </w:rPr>
        <w:t xml:space="preserve">              </w:t>
      </w:r>
      <w:r>
        <w:rPr>
          <w:rFonts w:ascii="Times New Roman" w:eastAsia="Times New Roman" w:hAnsi="Times New Roman"/>
        </w:rPr>
        <w:t>La cotización del Proveedor y los formularios de cotización;</w:t>
      </w:r>
    </w:p>
    <w:p w14:paraId="7F70FDE7" w14:textId="77777777" w:rsidR="00855AB2" w:rsidRDefault="00000000">
      <w:pPr>
        <w:spacing w:before="240" w:after="240" w:line="276" w:lineRule="auto"/>
        <w:jc w:val="both"/>
        <w:rPr>
          <w:rFonts w:ascii="Times New Roman" w:eastAsia="Times New Roman" w:hAnsi="Times New Roman"/>
        </w:rPr>
      </w:pPr>
      <w:r>
        <w:rPr>
          <w:rFonts w:ascii="Times New Roman" w:eastAsia="Times New Roman" w:hAnsi="Times New Roman"/>
        </w:rPr>
        <w:t>(c)</w:t>
      </w:r>
      <w:r>
        <w:rPr>
          <w:rFonts w:ascii="Times New Roman" w:eastAsia="Times New Roman" w:hAnsi="Times New Roman"/>
          <w:sz w:val="14"/>
          <w:szCs w:val="14"/>
        </w:rPr>
        <w:t xml:space="preserve">               </w:t>
      </w:r>
      <w:r>
        <w:rPr>
          <w:rFonts w:ascii="Times New Roman" w:eastAsia="Times New Roman" w:hAnsi="Times New Roman"/>
        </w:rPr>
        <w:t>las Condiciones del Contrato; y</w:t>
      </w:r>
    </w:p>
    <w:p w14:paraId="2CC97F03" w14:textId="77777777" w:rsidR="00855AB2" w:rsidRDefault="00000000">
      <w:pPr>
        <w:spacing w:before="240" w:after="240" w:line="276" w:lineRule="auto"/>
        <w:jc w:val="both"/>
        <w:rPr>
          <w:rFonts w:ascii="Times New Roman" w:eastAsia="Times New Roman" w:hAnsi="Times New Roman"/>
        </w:rPr>
      </w:pPr>
      <w:r>
        <w:rPr>
          <w:rFonts w:ascii="Times New Roman" w:eastAsia="Times New Roman" w:hAnsi="Times New Roman"/>
        </w:rPr>
        <w:t>(d)</w:t>
      </w:r>
      <w:r>
        <w:rPr>
          <w:rFonts w:ascii="Times New Roman" w:eastAsia="Times New Roman" w:hAnsi="Times New Roman"/>
          <w:sz w:val="14"/>
          <w:szCs w:val="14"/>
        </w:rPr>
        <w:t xml:space="preserve">              </w:t>
      </w:r>
      <w:r>
        <w:rPr>
          <w:rFonts w:ascii="Times New Roman" w:eastAsia="Times New Roman" w:hAnsi="Times New Roman"/>
        </w:rPr>
        <w:t>las Especificaciones Técnicas aceptadas.</w:t>
      </w:r>
    </w:p>
    <w:p w14:paraId="491A57F4" w14:textId="77777777" w:rsidR="00855AB2" w:rsidRDefault="00000000">
      <w:pPr>
        <w:spacing w:before="240" w:after="240" w:line="276" w:lineRule="auto"/>
        <w:jc w:val="both"/>
        <w:rPr>
          <w:rFonts w:ascii="Times New Roman" w:eastAsia="Times New Roman" w:hAnsi="Times New Roman"/>
        </w:rPr>
      </w:pPr>
      <w:r>
        <w:rPr>
          <w:rFonts w:ascii="Times New Roman" w:eastAsia="Times New Roman" w:hAnsi="Times New Roman"/>
        </w:rPr>
        <w:t xml:space="preserve"> </w:t>
      </w:r>
    </w:p>
    <w:p w14:paraId="12ACF885" w14:textId="77777777" w:rsidR="00855AB2" w:rsidRDefault="00000000">
      <w:pPr>
        <w:spacing w:after="240" w:line="276" w:lineRule="auto"/>
        <w:jc w:val="both"/>
        <w:rPr>
          <w:rFonts w:ascii="Times New Roman" w:eastAsia="Times New Roman" w:hAnsi="Times New Roman"/>
        </w:rPr>
      </w:pPr>
      <w:r>
        <w:rPr>
          <w:rFonts w:ascii="Times New Roman" w:eastAsia="Times New Roman" w:hAnsi="Times New Roman"/>
        </w:rPr>
        <w:t xml:space="preserve">2.  </w:t>
      </w:r>
      <w:r>
        <w:rPr>
          <w:rFonts w:ascii="Times New Roman" w:eastAsia="Times New Roman" w:hAnsi="Times New Roman"/>
        </w:rPr>
        <w:tab/>
        <w:t>Como contraprestación por los pagos que el Comprador hará al Proveedor conforme a lo estipulado en este Contrato, el Proveedor se compromete a suministrar los servicios al Comprador y a subsanar los defectos de éstos, en total consonancia con las disposiciones del Contrato.</w:t>
      </w:r>
    </w:p>
    <w:p w14:paraId="10C6C7BB" w14:textId="77777777" w:rsidR="00855AB2" w:rsidRDefault="00000000">
      <w:pPr>
        <w:spacing w:after="240" w:line="276" w:lineRule="auto"/>
        <w:jc w:val="both"/>
        <w:rPr>
          <w:rFonts w:ascii="Times New Roman" w:eastAsia="Times New Roman" w:hAnsi="Times New Roman"/>
        </w:rPr>
      </w:pPr>
      <w:r>
        <w:rPr>
          <w:rFonts w:ascii="Times New Roman" w:eastAsia="Times New Roman" w:hAnsi="Times New Roman"/>
        </w:rPr>
        <w:t xml:space="preserve">3.  </w:t>
      </w:r>
      <w:r>
        <w:rPr>
          <w:rFonts w:ascii="Times New Roman" w:eastAsia="Times New Roman" w:hAnsi="Times New Roman"/>
        </w:rPr>
        <w:tab/>
        <w:t xml:space="preserve">El Comprador se compromete a pagar al Proveedor, como contraprestación por el suministro de los Servicios, y la subsanación de sus defectos, la suma de: indicar en letras y en números Soles </w:t>
      </w:r>
      <w:r>
        <w:rPr>
          <w:rFonts w:ascii="Times New Roman" w:eastAsia="Times New Roman" w:hAnsi="Times New Roman"/>
          <w:highlight w:val="lightGray"/>
        </w:rPr>
        <w:t>_____________________________</w:t>
      </w:r>
      <w:r>
        <w:rPr>
          <w:rFonts w:ascii="Times New Roman" w:eastAsia="Times New Roman" w:hAnsi="Times New Roman"/>
        </w:rPr>
        <w:t xml:space="preserve"> de conformidad con lo dispuesto en las Condiciones del Contrato.</w:t>
      </w:r>
    </w:p>
    <w:p w14:paraId="34E91A5D" w14:textId="77777777" w:rsidR="00855AB2" w:rsidRDefault="00000000">
      <w:pPr>
        <w:spacing w:after="200" w:line="276" w:lineRule="auto"/>
        <w:jc w:val="both"/>
        <w:rPr>
          <w:rFonts w:ascii="Times New Roman" w:eastAsia="Times New Roman" w:hAnsi="Times New Roman"/>
        </w:rPr>
      </w:pPr>
      <w:r>
        <w:rPr>
          <w:rFonts w:ascii="Times New Roman" w:eastAsia="Times New Roman" w:hAnsi="Times New Roman"/>
        </w:rPr>
        <w:t>EN PRUEBA DE CONFORMIDAD, las Partes suscriben el presente Convenio, de conformidad con el derecho vigente de la República de Perú</w:t>
      </w:r>
      <w:r>
        <w:rPr>
          <w:rFonts w:ascii="Times New Roman" w:eastAsia="Times New Roman" w:hAnsi="Times New Roman"/>
          <w:i/>
          <w:iCs/>
        </w:rPr>
        <w:t>]</w:t>
      </w:r>
      <w:r>
        <w:rPr>
          <w:rFonts w:ascii="Times New Roman" w:eastAsia="Times New Roman" w:hAnsi="Times New Roman"/>
        </w:rPr>
        <w:t xml:space="preserve"> en el día, mes y año antes indicados.</w:t>
      </w:r>
    </w:p>
    <w:p w14:paraId="6DA53BEC" w14:textId="77777777" w:rsidR="00855AB2" w:rsidRDefault="00000000">
      <w:pPr>
        <w:spacing w:before="240" w:after="240" w:line="276" w:lineRule="auto"/>
        <w:jc w:val="both"/>
        <w:rPr>
          <w:rFonts w:ascii="Times New Roman" w:eastAsia="Times New Roman" w:hAnsi="Times New Roman"/>
        </w:rPr>
      </w:pPr>
      <w:r>
        <w:rPr>
          <w:rFonts w:ascii="Times New Roman" w:eastAsia="Times New Roman" w:hAnsi="Times New Roman"/>
        </w:rPr>
        <w:t xml:space="preserve"> </w:t>
      </w:r>
    </w:p>
    <w:p w14:paraId="76F8BA47" w14:textId="77777777" w:rsidR="00855AB2" w:rsidRDefault="00000000">
      <w:pPr>
        <w:spacing w:before="240" w:after="240" w:line="276" w:lineRule="auto"/>
        <w:jc w:val="both"/>
        <w:rPr>
          <w:rFonts w:ascii="Times New Roman" w:eastAsia="Times New Roman" w:hAnsi="Times New Roman"/>
        </w:rPr>
      </w:pPr>
      <w:r>
        <w:rPr>
          <w:rFonts w:ascii="Times New Roman" w:eastAsia="Times New Roman" w:hAnsi="Times New Roman"/>
        </w:rPr>
        <w:t>En representación del Comprador</w:t>
      </w:r>
    </w:p>
    <w:p w14:paraId="3F0F2536" w14:textId="77777777" w:rsidR="00855AB2" w:rsidRDefault="00000000">
      <w:pPr>
        <w:spacing w:before="240" w:after="240" w:line="276" w:lineRule="auto"/>
        <w:jc w:val="both"/>
        <w:rPr>
          <w:rFonts w:ascii="Times New Roman" w:eastAsia="Times New Roman" w:hAnsi="Times New Roman"/>
        </w:rPr>
      </w:pPr>
      <w:r>
        <w:rPr>
          <w:rFonts w:ascii="Times New Roman" w:eastAsia="Times New Roman" w:hAnsi="Times New Roman"/>
        </w:rPr>
        <w:t xml:space="preserve"> </w:t>
      </w:r>
    </w:p>
    <w:p w14:paraId="4313665A" w14:textId="77777777" w:rsidR="00855AB2" w:rsidRDefault="00000000">
      <w:pPr>
        <w:spacing w:before="240" w:after="240" w:line="276" w:lineRule="auto"/>
        <w:jc w:val="both"/>
        <w:rPr>
          <w:rFonts w:ascii="Times New Roman" w:eastAsia="Times New Roman" w:hAnsi="Times New Roman"/>
          <w:i/>
          <w:iCs/>
          <w:highlight w:val="lightGray"/>
        </w:rPr>
      </w:pPr>
      <w:r>
        <w:rPr>
          <w:rFonts w:ascii="Times New Roman" w:eastAsia="Times New Roman" w:hAnsi="Times New Roman"/>
        </w:rPr>
        <w:t xml:space="preserve">Firma: </w:t>
      </w:r>
      <w:r>
        <w:rPr>
          <w:rFonts w:ascii="Times New Roman" w:eastAsia="Times New Roman" w:hAnsi="Times New Roman"/>
          <w:i/>
          <w:iCs/>
          <w:highlight w:val="lightGray"/>
        </w:rPr>
        <w:t>[firma]</w:t>
      </w:r>
    </w:p>
    <w:p w14:paraId="5A4A6D73" w14:textId="77777777" w:rsidR="00855AB2" w:rsidRDefault="00000000">
      <w:pPr>
        <w:spacing w:before="240" w:after="240" w:line="276" w:lineRule="auto"/>
        <w:jc w:val="both"/>
        <w:rPr>
          <w:rFonts w:ascii="Times New Roman" w:eastAsia="Times New Roman" w:hAnsi="Times New Roman"/>
          <w:i/>
          <w:iCs/>
          <w:highlight w:val="lightGray"/>
        </w:rPr>
      </w:pPr>
      <w:r>
        <w:rPr>
          <w:rFonts w:ascii="Times New Roman" w:eastAsia="Times New Roman" w:hAnsi="Times New Roman"/>
        </w:rPr>
        <w:t xml:space="preserve">en calidad de </w:t>
      </w:r>
      <w:r>
        <w:rPr>
          <w:rFonts w:ascii="Times New Roman" w:eastAsia="Times New Roman" w:hAnsi="Times New Roman"/>
          <w:i/>
          <w:iCs/>
          <w:highlight w:val="lightGray"/>
        </w:rPr>
        <w:t>[indique el cargo u otra designación apropiada]</w:t>
      </w:r>
    </w:p>
    <w:p w14:paraId="7455BE0C" w14:textId="77777777" w:rsidR="00855AB2" w:rsidRDefault="00000000">
      <w:pPr>
        <w:spacing w:before="240" w:after="240" w:line="276" w:lineRule="auto"/>
        <w:jc w:val="both"/>
        <w:rPr>
          <w:rFonts w:ascii="Times New Roman" w:eastAsia="Times New Roman" w:hAnsi="Times New Roman"/>
          <w:i/>
          <w:iCs/>
          <w:highlight w:val="lightGray"/>
        </w:rPr>
      </w:pPr>
      <w:r>
        <w:rPr>
          <w:rFonts w:ascii="Times New Roman" w:eastAsia="Times New Roman" w:hAnsi="Times New Roman"/>
        </w:rPr>
        <w:t xml:space="preserve">en presencia de </w:t>
      </w:r>
      <w:r>
        <w:rPr>
          <w:rFonts w:ascii="Times New Roman" w:eastAsia="Times New Roman" w:hAnsi="Times New Roman"/>
          <w:i/>
          <w:iCs/>
          <w:highlight w:val="lightGray"/>
        </w:rPr>
        <w:t>[indique la identificación del testigo]</w:t>
      </w:r>
    </w:p>
    <w:p w14:paraId="1868DA6F" w14:textId="77777777" w:rsidR="00855AB2" w:rsidRDefault="00000000">
      <w:pPr>
        <w:spacing w:before="240" w:after="240" w:line="276" w:lineRule="auto"/>
        <w:jc w:val="both"/>
        <w:rPr>
          <w:rFonts w:ascii="Times New Roman" w:eastAsia="Times New Roman" w:hAnsi="Times New Roman"/>
        </w:rPr>
      </w:pPr>
      <w:r>
        <w:rPr>
          <w:rFonts w:ascii="Times New Roman" w:eastAsia="Times New Roman" w:hAnsi="Times New Roman"/>
        </w:rPr>
        <w:t xml:space="preserve"> </w:t>
      </w:r>
    </w:p>
    <w:p w14:paraId="09908269" w14:textId="77777777" w:rsidR="00855AB2" w:rsidRDefault="00000000">
      <w:pPr>
        <w:spacing w:before="240" w:after="240" w:line="276" w:lineRule="auto"/>
        <w:jc w:val="both"/>
        <w:rPr>
          <w:rFonts w:ascii="Times New Roman" w:eastAsia="Times New Roman" w:hAnsi="Times New Roman"/>
        </w:rPr>
      </w:pPr>
      <w:r>
        <w:rPr>
          <w:rFonts w:ascii="Times New Roman" w:eastAsia="Times New Roman" w:hAnsi="Times New Roman"/>
        </w:rPr>
        <w:t>En representación del Proveedor</w:t>
      </w:r>
    </w:p>
    <w:p w14:paraId="07E79E76" w14:textId="77777777" w:rsidR="00855AB2" w:rsidRDefault="00000000">
      <w:pPr>
        <w:spacing w:before="240" w:after="240" w:line="276" w:lineRule="auto"/>
        <w:jc w:val="both"/>
        <w:rPr>
          <w:rFonts w:ascii="Times New Roman" w:eastAsia="Times New Roman" w:hAnsi="Times New Roman"/>
        </w:rPr>
      </w:pPr>
      <w:r>
        <w:rPr>
          <w:rFonts w:ascii="Times New Roman" w:eastAsia="Times New Roman" w:hAnsi="Times New Roman"/>
        </w:rPr>
        <w:t xml:space="preserve"> </w:t>
      </w:r>
    </w:p>
    <w:p w14:paraId="5BB6BDB4" w14:textId="77777777" w:rsidR="00855AB2" w:rsidRDefault="00000000">
      <w:pPr>
        <w:spacing w:before="240" w:after="240" w:line="276" w:lineRule="auto"/>
        <w:jc w:val="both"/>
        <w:rPr>
          <w:rFonts w:ascii="Times New Roman" w:eastAsia="Times New Roman" w:hAnsi="Times New Roman"/>
          <w:i/>
          <w:iCs/>
          <w:highlight w:val="lightGray"/>
        </w:rPr>
      </w:pPr>
      <w:r>
        <w:rPr>
          <w:rFonts w:ascii="Times New Roman" w:eastAsia="Times New Roman" w:hAnsi="Times New Roman"/>
        </w:rPr>
        <w:t xml:space="preserve">Firma: </w:t>
      </w:r>
      <w:r>
        <w:rPr>
          <w:rFonts w:ascii="Times New Roman" w:eastAsia="Times New Roman" w:hAnsi="Times New Roman"/>
          <w:i/>
          <w:iCs/>
          <w:highlight w:val="lightGray"/>
        </w:rPr>
        <w:t>[firmas de los representantes autorizados del Proveedor]</w:t>
      </w:r>
    </w:p>
    <w:p w14:paraId="0C987C02" w14:textId="77777777" w:rsidR="00855AB2" w:rsidRDefault="00000000">
      <w:pPr>
        <w:spacing w:before="240" w:after="240" w:line="276" w:lineRule="auto"/>
        <w:jc w:val="both"/>
        <w:rPr>
          <w:rFonts w:ascii="Times New Roman" w:eastAsia="Times New Roman" w:hAnsi="Times New Roman"/>
          <w:i/>
          <w:iCs/>
          <w:highlight w:val="lightGray"/>
        </w:rPr>
      </w:pPr>
      <w:r>
        <w:rPr>
          <w:rFonts w:ascii="Times New Roman" w:eastAsia="Times New Roman" w:hAnsi="Times New Roman"/>
        </w:rPr>
        <w:t xml:space="preserve">en calidad de </w:t>
      </w:r>
      <w:r>
        <w:rPr>
          <w:rFonts w:ascii="Times New Roman" w:eastAsia="Times New Roman" w:hAnsi="Times New Roman"/>
          <w:i/>
          <w:iCs/>
          <w:highlight w:val="lightGray"/>
        </w:rPr>
        <w:t>[indique el cargo u otra designación apropiada</w:t>
      </w:r>
    </w:p>
    <w:p w14:paraId="50DA157E" w14:textId="77777777" w:rsidR="00855AB2" w:rsidRDefault="00855AB2">
      <w:pPr>
        <w:spacing w:before="240" w:after="240" w:line="276" w:lineRule="auto"/>
        <w:jc w:val="both"/>
        <w:rPr>
          <w:rFonts w:ascii="Times New Roman" w:eastAsia="Times New Roman" w:hAnsi="Times New Roman"/>
          <w:i/>
          <w:iCs/>
          <w:highlight w:val="lightGray"/>
        </w:rPr>
      </w:pPr>
    </w:p>
    <w:p w14:paraId="59776886" w14:textId="77777777" w:rsidR="00855AB2" w:rsidRDefault="00000000">
      <w:pPr>
        <w:spacing w:before="240" w:after="240" w:line="276" w:lineRule="auto"/>
        <w:jc w:val="both"/>
        <w:rPr>
          <w:rFonts w:ascii="Arial" w:eastAsia="Arial" w:hAnsi="Arial" w:cs="Arial"/>
        </w:rPr>
      </w:pPr>
      <w:r>
        <w:rPr>
          <w:rFonts w:ascii="Times New Roman" w:eastAsia="Times New Roman" w:hAnsi="Times New Roman"/>
          <w:i/>
          <w:iCs/>
          <w:highlight w:val="lightGray"/>
        </w:rPr>
        <w:t>Anexos</w:t>
      </w:r>
    </w:p>
    <w:p w14:paraId="54F1D025" w14:textId="77777777" w:rsidR="00855AB2" w:rsidRDefault="00855AB2">
      <w:pPr>
        <w:spacing w:line="360" w:lineRule="auto"/>
        <w:rPr>
          <w:rFonts w:ascii="Arial" w:eastAsia="Arial" w:hAnsi="Arial" w:cs="Arial"/>
        </w:rPr>
      </w:pPr>
    </w:p>
    <w:sectPr w:rsidR="00855AB2">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7E568" w14:textId="77777777" w:rsidR="00A06462" w:rsidRDefault="00A06462">
      <w:pPr>
        <w:spacing w:after="0" w:line="240" w:lineRule="auto"/>
      </w:pPr>
      <w:r>
        <w:separator/>
      </w:r>
    </w:p>
  </w:endnote>
  <w:endnote w:type="continuationSeparator" w:id="0">
    <w:p w14:paraId="1AEB5682" w14:textId="77777777" w:rsidR="00A06462" w:rsidRDefault="00A06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EDFFA51-18EC-4343-AA76-01FCF2145930}"/>
    <w:embedBold r:id="rId2" w:fontKey="{16AACE86-32CD-4632-8396-CE0A34726635}"/>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85D6DCF2-BF11-4A9C-ADE1-F196C0CDAE60}"/>
  </w:font>
  <w:font w:name="Calibri Light">
    <w:panose1 w:val="020F0302020204030204"/>
    <w:charset w:val="00"/>
    <w:family w:val="swiss"/>
    <w:pitch w:val="variable"/>
    <w:sig w:usb0="E4002EFF" w:usb1="C000247B" w:usb2="00000009" w:usb3="00000000" w:csb0="000001FF" w:csb1="00000000"/>
    <w:embedRegular r:id="rId4" w:fontKey="{84ECFAC2-3AE9-4A3F-B55C-EF6F8378F8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7F23B" w14:textId="77777777" w:rsidR="00A06462" w:rsidRDefault="00A06462">
      <w:pPr>
        <w:spacing w:after="0" w:line="240" w:lineRule="auto"/>
      </w:pPr>
      <w:r>
        <w:separator/>
      </w:r>
    </w:p>
  </w:footnote>
  <w:footnote w:type="continuationSeparator" w:id="0">
    <w:p w14:paraId="510CD2FB" w14:textId="77777777" w:rsidR="00A06462" w:rsidRDefault="00A06462">
      <w:pPr>
        <w:spacing w:after="0" w:line="240" w:lineRule="auto"/>
      </w:pPr>
      <w:r>
        <w:continuationSeparator/>
      </w:r>
    </w:p>
  </w:footnote>
  <w:footnote w:id="1">
    <w:p w14:paraId="50C9416E" w14:textId="77777777" w:rsidR="00855AB2" w:rsidRDefault="00000000">
      <w:pPr>
        <w:pBdr>
          <w:top w:val="nil"/>
          <w:left w:val="nil"/>
          <w:bottom w:val="nil"/>
          <w:right w:val="nil"/>
          <w:between w:val="nil"/>
        </w:pBdr>
        <w:spacing w:after="0" w:line="240" w:lineRule="auto"/>
        <w:rPr>
          <w:rFonts w:ascii="Times New Roman" w:eastAsia="Times New Roman" w:hAnsi="Times New Roman"/>
          <w:color w:val="000000"/>
          <w:sz w:val="18"/>
          <w:szCs w:val="18"/>
        </w:rPr>
      </w:pPr>
      <w:r>
        <w:rPr>
          <w:vertAlign w:val="superscript"/>
        </w:rPr>
        <w:footnoteRef/>
      </w:r>
      <w:r>
        <w:rPr>
          <w:rFonts w:ascii="Times New Roman" w:eastAsia="Times New Roman" w:hAnsi="Times New Roman"/>
          <w:color w:val="000000"/>
          <w:sz w:val="20"/>
          <w:szCs w:val="20"/>
        </w:rPr>
        <w:tab/>
      </w:r>
      <w:r>
        <w:rPr>
          <w:rFonts w:ascii="Times New Roman" w:eastAsia="Times New Roman" w:hAnsi="Times New Roman"/>
          <w:color w:val="000000"/>
          <w:sz w:val="18"/>
          <w:szCs w:val="18"/>
        </w:rPr>
        <w:t>A fin de disipar toda duda al respecto, la inelegibilidad de una parte sancionada en relación con la adjudicación de un contrato implica, entre otras cosas, que la empresa o persona no podrá: (i) presentar una solicitud de precalificación, expresar interés en una consultoría, y participar en una licitación, ya sea directamente o en calidad de subcontratista nominado, consultor nominado, fabricante o proveedor nominado, o prestador de servicios nominado, con respecto a dicho contrato, ni (ii) firmar una enmienda mediante la cual se introduzca una modificación sustancial en cualquier contrato existente.</w:t>
      </w:r>
    </w:p>
  </w:footnote>
  <w:footnote w:id="2">
    <w:p w14:paraId="53DFEFF4" w14:textId="77777777" w:rsidR="00855AB2" w:rsidRDefault="00000000">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ab/>
      </w:r>
      <w:r>
        <w:rPr>
          <w:rFonts w:ascii="Times New Roman" w:eastAsia="Times New Roman" w:hAnsi="Times New Roman"/>
          <w:color w:val="000000"/>
          <w:sz w:val="18"/>
          <w:szCs w:val="18"/>
        </w:rPr>
        <w:t>Un subcontratista nominado, consultor nominado, fabricante o proveedor nominado, o prestador de servicios nominado (se utilizan diferentes nombres según el Documento de Licitación del que se trate) es aquel que: (i) ha sido incluido por el licitante en su solicitud de precalificación u oferta por aportar experiencia y conocimientos técnicos específicos y esenciales que le permiten al licitante cumplir con los requisitos de calificación para la oferta particular; o (ii) ha sido designado por el Prestatario.</w:t>
      </w:r>
    </w:p>
  </w:footnote>
  <w:footnote w:id="3">
    <w:p w14:paraId="5105390F" w14:textId="77777777" w:rsidR="00855AB2" w:rsidRDefault="00000000">
      <w:pPr>
        <w:pBdr>
          <w:top w:val="nil"/>
          <w:left w:val="nil"/>
          <w:bottom w:val="nil"/>
          <w:right w:val="nil"/>
          <w:between w:val="nil"/>
        </w:pBdr>
        <w:spacing w:after="0" w:line="240" w:lineRule="auto"/>
        <w:rPr>
          <w:rFonts w:ascii="Times New Roman" w:eastAsia="Times New Roman" w:hAnsi="Times New Roman"/>
          <w:color w:val="000000"/>
          <w:sz w:val="20"/>
          <w:szCs w:val="20"/>
        </w:rPr>
      </w:pPr>
      <w:r>
        <w:rPr>
          <w:vertAlign w:val="superscript"/>
        </w:rPr>
        <w:footnoteRef/>
      </w:r>
      <w:r>
        <w:rPr>
          <w:rFonts w:ascii="Times New Roman" w:eastAsia="Times New Roman" w:hAnsi="Times New Roman"/>
          <w:color w:val="000000"/>
          <w:sz w:val="20"/>
          <w:szCs w:val="20"/>
        </w:rPr>
        <w:tab/>
      </w:r>
      <w:r>
        <w:rPr>
          <w:rFonts w:ascii="Times New Roman" w:eastAsia="Times New Roman" w:hAnsi="Times New Roman"/>
          <w:color w:val="000000"/>
          <w:sz w:val="18"/>
          <w:szCs w:val="18"/>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84E7C" w14:textId="77777777" w:rsidR="00855AB2" w:rsidRDefault="00000000">
    <w:pPr>
      <w:pBdr>
        <w:top w:val="nil"/>
        <w:left w:val="nil"/>
        <w:bottom w:val="nil"/>
        <w:right w:val="nil"/>
        <w:between w:val="nil"/>
      </w:pBdr>
      <w:tabs>
        <w:tab w:val="center" w:pos="4419"/>
        <w:tab w:val="right" w:pos="8838"/>
      </w:tabs>
      <w:spacing w:after="0" w:line="240" w:lineRule="auto"/>
      <w:rPr>
        <w:rFonts w:cs="Calibri"/>
        <w:color w:val="000000"/>
      </w:rPr>
    </w:pPr>
    <w:r>
      <w:rPr>
        <w:rFonts w:cs="Calibri"/>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52B3C"/>
    <w:multiLevelType w:val="multilevel"/>
    <w:tmpl w:val="C046EA4A"/>
    <w:lvl w:ilvl="0">
      <w:start w:val="1"/>
      <w:numFmt w:val="decimal"/>
      <w:lvlText w:val="%1."/>
      <w:lvlJc w:val="left"/>
      <w:pPr>
        <w:ind w:left="1854" w:hanging="720"/>
      </w:pPr>
      <w:rPr>
        <w:i w:val="0"/>
        <w:iCs w:val="0"/>
      </w:rPr>
    </w:lvl>
    <w:lvl w:ilvl="1">
      <w:start w:val="2"/>
      <w:numFmt w:val="decimal"/>
      <w:lvlText w:val="%1.%2"/>
      <w:lvlJc w:val="left"/>
      <w:pPr>
        <w:ind w:left="45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2D04B79"/>
    <w:multiLevelType w:val="multilevel"/>
    <w:tmpl w:val="6E8E964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2D1415FE"/>
    <w:multiLevelType w:val="multilevel"/>
    <w:tmpl w:val="F1DE76A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E0D49AA"/>
    <w:multiLevelType w:val="multilevel"/>
    <w:tmpl w:val="8944808C"/>
    <w:lvl w:ilvl="0">
      <w:start w:val="1"/>
      <w:numFmt w:val="lowerLetter"/>
      <w:lvlText w:val="(%1)"/>
      <w:lvlJc w:val="left"/>
      <w:pPr>
        <w:ind w:left="2880" w:hanging="360"/>
      </w:pPr>
    </w:lvl>
    <w:lvl w:ilvl="1">
      <w:start w:val="1"/>
      <w:numFmt w:val="decimal"/>
      <w:lvlText w:val="%2)"/>
      <w:lvlJc w:val="left"/>
      <w:pPr>
        <w:ind w:left="3956" w:hanging="716"/>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 w15:restartNumberingAfterBreak="0">
    <w:nsid w:val="45773C03"/>
    <w:multiLevelType w:val="multilevel"/>
    <w:tmpl w:val="DE74B708"/>
    <w:lvl w:ilvl="0">
      <w:start w:val="1"/>
      <w:numFmt w:val="decimal"/>
      <w:lvlText w:val="%1."/>
      <w:lvlJc w:val="left"/>
      <w:pPr>
        <w:ind w:left="720" w:hanging="360"/>
      </w:pPr>
    </w:lvl>
    <w:lvl w:ilvl="1">
      <w:start w:val="1"/>
      <w:numFmt w:val="decimal"/>
      <w:pStyle w:val="Sec8Sub-Clauses"/>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4DEB6625"/>
    <w:multiLevelType w:val="multilevel"/>
    <w:tmpl w:val="D3029896"/>
    <w:lvl w:ilvl="0">
      <w:start w:val="1"/>
      <w:numFmt w:val="decimal"/>
      <w:lvlText w:val="2.%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933525C"/>
    <w:multiLevelType w:val="multilevel"/>
    <w:tmpl w:val="B1E889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ED54377"/>
    <w:multiLevelType w:val="multilevel"/>
    <w:tmpl w:val="FA66B7BC"/>
    <w:lvl w:ilvl="0">
      <w:start w:val="1"/>
      <w:numFmt w:val="lowerRoman"/>
      <w:lvlText w:val="%1."/>
      <w:lvlJc w:val="right"/>
      <w:pPr>
        <w:ind w:left="2160" w:hanging="360"/>
      </w:pPr>
      <w:rPr>
        <w:b w:val="0"/>
        <w:bCs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327944283">
    <w:abstractNumId w:val="6"/>
  </w:num>
  <w:num w:numId="2" w16cid:durableId="1561483116">
    <w:abstractNumId w:val="1"/>
  </w:num>
  <w:num w:numId="3" w16cid:durableId="1260871714">
    <w:abstractNumId w:val="7"/>
  </w:num>
  <w:num w:numId="4" w16cid:durableId="2136176866">
    <w:abstractNumId w:val="3"/>
  </w:num>
  <w:num w:numId="5" w16cid:durableId="1675573260">
    <w:abstractNumId w:val="2"/>
  </w:num>
  <w:num w:numId="6" w16cid:durableId="1499536009">
    <w:abstractNumId w:val="0"/>
  </w:num>
  <w:num w:numId="7" w16cid:durableId="1645232260">
    <w:abstractNumId w:val="4"/>
  </w:num>
  <w:num w:numId="8" w16cid:durableId="3935072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AB2"/>
    <w:rsid w:val="000D5056"/>
    <w:rsid w:val="00273B9C"/>
    <w:rsid w:val="002F5041"/>
    <w:rsid w:val="0032099C"/>
    <w:rsid w:val="003654C5"/>
    <w:rsid w:val="004D36D0"/>
    <w:rsid w:val="00631D8C"/>
    <w:rsid w:val="006775DE"/>
    <w:rsid w:val="00855AB2"/>
    <w:rsid w:val="008930FF"/>
    <w:rsid w:val="008B7950"/>
    <w:rsid w:val="009A15C3"/>
    <w:rsid w:val="00A06462"/>
    <w:rsid w:val="00A0704F"/>
    <w:rsid w:val="00BF004D"/>
    <w:rsid w:val="00C02EF2"/>
    <w:rsid w:val="00C4547C"/>
    <w:rsid w:val="00DD63E7"/>
    <w:rsid w:val="00E80E16"/>
    <w:rsid w:val="00EB5F7A"/>
    <w:rsid w:val="00EF35A8"/>
    <w:rsid w:val="00EF5B37"/>
    <w:rsid w:val="00FA00C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A0B0A"/>
  <w15:docId w15:val="{47A8ACD1-F177-45EB-8873-323A1BE5F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BO"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C1D"/>
    <w:rPr>
      <w:rFonts w:cs="Times New Roman"/>
    </w:rPr>
  </w:style>
  <w:style w:type="paragraph" w:styleId="Ttulo1">
    <w:name w:val="heading 1"/>
    <w:basedOn w:val="Normal"/>
    <w:next w:val="Normal"/>
    <w:link w:val="Ttulo1Car"/>
    <w:uiPriority w:val="9"/>
    <w:qFormat/>
    <w:rsid w:val="001C2C1D"/>
    <w:pPr>
      <w:keepNext/>
      <w:spacing w:after="0" w:line="240" w:lineRule="auto"/>
      <w:outlineLvl w:val="0"/>
    </w:pPr>
    <w:rPr>
      <w:rFonts w:ascii="Arial" w:eastAsia="Times New Roman" w:hAnsi="Arial"/>
      <w:sz w:val="24"/>
      <w:szCs w:val="20"/>
      <w:lang w:val="es-ES_tradnl" w:eastAsia="es-AR"/>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rsid w:val="001C2C1D"/>
    <w:rPr>
      <w:rFonts w:ascii="Arial" w:eastAsia="Times New Roman" w:hAnsi="Arial" w:cs="Times New Roman"/>
      <w:kern w:val="0"/>
      <w:sz w:val="24"/>
      <w:szCs w:val="20"/>
      <w:lang w:val="es-ES_tradnl" w:eastAsia="es-AR"/>
    </w:rPr>
  </w:style>
  <w:style w:type="character" w:styleId="Hipervnculo">
    <w:name w:val="Hyperlink"/>
    <w:uiPriority w:val="99"/>
    <w:unhideWhenUsed/>
    <w:rsid w:val="001C2C1D"/>
    <w:rPr>
      <w:color w:val="0563C1"/>
      <w:u w:val="single"/>
    </w:rPr>
  </w:style>
  <w:style w:type="paragraph" w:styleId="Encabezado">
    <w:name w:val="header"/>
    <w:basedOn w:val="Normal"/>
    <w:link w:val="EncabezadoCar"/>
    <w:uiPriority w:val="99"/>
    <w:unhideWhenUsed/>
    <w:rsid w:val="001C2C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2C1D"/>
    <w:rPr>
      <w:rFonts w:ascii="Calibri" w:eastAsia="Calibri" w:hAnsi="Calibri" w:cs="Times New Roman"/>
      <w:kern w:val="0"/>
      <w:lang w:val="es-BO"/>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TextonotapieCar"/>
    <w:uiPriority w:val="99"/>
    <w:qFormat/>
    <w:rsid w:val="001C2C1D"/>
    <w:pPr>
      <w:spacing w:after="0" w:line="240" w:lineRule="auto"/>
    </w:pPr>
    <w:rPr>
      <w:rFonts w:ascii="Times New Roman" w:eastAsia="Times New Roman" w:hAnsi="Times New Roman"/>
      <w:sz w:val="20"/>
      <w:szCs w:val="20"/>
      <w:lang w:val="es-ES_tradnl" w:eastAsia="es-AR"/>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uiPriority w:val="99"/>
    <w:rsid w:val="001C2C1D"/>
    <w:rPr>
      <w:rFonts w:ascii="Times New Roman" w:eastAsia="Times New Roman" w:hAnsi="Times New Roman" w:cs="Times New Roman"/>
      <w:kern w:val="0"/>
      <w:sz w:val="20"/>
      <w:szCs w:val="20"/>
      <w:lang w:val="es-ES_tradnl" w:eastAsia="es-AR"/>
    </w:rPr>
  </w:style>
  <w:style w:type="paragraph" w:customStyle="1" w:styleId="Heading1a">
    <w:name w:val="Heading 1a"/>
    <w:rsid w:val="001C2C1D"/>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styleId="Textoindependiente">
    <w:name w:val="Body Text"/>
    <w:basedOn w:val="Normal"/>
    <w:link w:val="TextoindependienteCar"/>
    <w:rsid w:val="001C2C1D"/>
    <w:pPr>
      <w:widowControl w:val="0"/>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sz w:val="24"/>
      <w:szCs w:val="20"/>
      <w:lang w:val="es-ES_tradnl" w:eastAsia="es-AR"/>
    </w:rPr>
  </w:style>
  <w:style w:type="character" w:customStyle="1" w:styleId="TextoindependienteCar">
    <w:name w:val="Texto independiente Car"/>
    <w:basedOn w:val="Fuentedeprrafopredeter"/>
    <w:link w:val="Textoindependiente"/>
    <w:rsid w:val="001C2C1D"/>
    <w:rPr>
      <w:rFonts w:ascii="Arial" w:eastAsia="Times New Roman" w:hAnsi="Arial" w:cs="Times New Roman"/>
      <w:kern w:val="0"/>
      <w:sz w:val="24"/>
      <w:szCs w:val="20"/>
      <w:lang w:val="es-ES_tradnl" w:eastAsia="es-AR"/>
    </w:rPr>
  </w:style>
  <w:style w:type="paragraph" w:customStyle="1" w:styleId="TtuloColumna">
    <w:name w:val="TítuloColumna"/>
    <w:basedOn w:val="Normal"/>
    <w:rsid w:val="001C2C1D"/>
    <w:pPr>
      <w:spacing w:after="0" w:line="240" w:lineRule="auto"/>
      <w:jc w:val="center"/>
    </w:pPr>
    <w:rPr>
      <w:rFonts w:ascii="Arial" w:eastAsia="Times New Roman" w:hAnsi="Arial"/>
      <w:b/>
      <w:caps/>
      <w:sz w:val="20"/>
      <w:szCs w:val="20"/>
      <w:lang w:val="es-ES_tradnl" w:eastAsia="es-ES"/>
    </w:rPr>
  </w:style>
  <w:style w:type="paragraph" w:customStyle="1" w:styleId="Tabla8titulo">
    <w:name w:val="Tabla8 titulo"/>
    <w:basedOn w:val="Normal"/>
    <w:link w:val="Tabla8tituloCar"/>
    <w:qFormat/>
    <w:rsid w:val="001C2C1D"/>
    <w:pPr>
      <w:spacing w:before="120" w:after="240" w:line="240" w:lineRule="auto"/>
      <w:jc w:val="center"/>
    </w:pPr>
    <w:rPr>
      <w:rFonts w:ascii="Times New Roman" w:eastAsia="Times New Roman" w:hAnsi="Times New Roman"/>
      <w:b/>
      <w:sz w:val="36"/>
      <w:szCs w:val="20"/>
      <w:lang w:val="es-ES"/>
    </w:rPr>
  </w:style>
  <w:style w:type="character" w:customStyle="1" w:styleId="Tabla8tituloCar">
    <w:name w:val="Tabla8 titulo Car"/>
    <w:link w:val="Tabla8titulo"/>
    <w:rsid w:val="001C2C1D"/>
    <w:rPr>
      <w:rFonts w:ascii="Times New Roman" w:eastAsia="Times New Roman" w:hAnsi="Times New Roman" w:cs="Times New Roman"/>
      <w:b/>
      <w:kern w:val="0"/>
      <w:sz w:val="36"/>
      <w:szCs w:val="20"/>
      <w:lang w:val="es-ES"/>
    </w:rPr>
  </w:style>
  <w:style w:type="character" w:styleId="Refdenotaalpie">
    <w:name w:val="footnote reference"/>
    <w:aliases w:val="16 Point,Superscript 6 Point"/>
    <w:uiPriority w:val="99"/>
    <w:rsid w:val="00491B31"/>
    <w:rPr>
      <w:vertAlign w:val="superscript"/>
    </w:rPr>
  </w:style>
  <w:style w:type="paragraph" w:styleId="Prrafodelista">
    <w:name w:val="List Paragraph"/>
    <w:aliases w:val="Citation List,본문(내용),List Paragraph (numbered (a)),Colorful List - Accent 11"/>
    <w:basedOn w:val="Normal"/>
    <w:link w:val="PrrafodelistaCar"/>
    <w:uiPriority w:val="34"/>
    <w:qFormat/>
    <w:rsid w:val="00491B31"/>
    <w:pPr>
      <w:spacing w:after="0" w:line="240" w:lineRule="auto"/>
      <w:ind w:left="720"/>
      <w:contextualSpacing/>
    </w:pPr>
    <w:rPr>
      <w:rFonts w:ascii="Times New Roman" w:eastAsia="Times New Roman" w:hAnsi="Times New Roman"/>
      <w:sz w:val="24"/>
      <w:szCs w:val="24"/>
      <w:lang w:val="en-US"/>
    </w:rPr>
  </w:style>
  <w:style w:type="character" w:customStyle="1" w:styleId="PrrafodelistaCar">
    <w:name w:val="Párrafo de lista Car"/>
    <w:aliases w:val="Citation List Car,본문(내용) Car,List Paragraph (numbered (a)) Car,Colorful List - Accent 11 Car"/>
    <w:link w:val="Prrafodelista"/>
    <w:uiPriority w:val="34"/>
    <w:rsid w:val="00491B31"/>
    <w:rPr>
      <w:rFonts w:ascii="Times New Roman" w:eastAsia="Times New Roman" w:hAnsi="Times New Roman" w:cs="Times New Roman"/>
      <w:kern w:val="0"/>
      <w:sz w:val="24"/>
      <w:szCs w:val="24"/>
      <w:lang w:val="en-US"/>
    </w:rPr>
  </w:style>
  <w:style w:type="paragraph" w:customStyle="1" w:styleId="Sec8Sub-Clauses">
    <w:name w:val="Sec 8 Sub-Clauses"/>
    <w:basedOn w:val="Normal"/>
    <w:qFormat/>
    <w:rsid w:val="00491B31"/>
    <w:pPr>
      <w:numPr>
        <w:ilvl w:val="1"/>
        <w:numId w:val="7"/>
      </w:numPr>
      <w:spacing w:after="200" w:line="240" w:lineRule="auto"/>
    </w:pPr>
    <w:rPr>
      <w:rFonts w:ascii="Times New Roman" w:eastAsia="Times New Roman" w:hAnsi="Times New Roman"/>
      <w:bCs/>
      <w:sz w:val="24"/>
      <w:szCs w:val="20"/>
      <w:lang w:val="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left w:w="120" w:type="dxa"/>
        <w:right w:w="12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character" w:styleId="Mencinsinresolver">
    <w:name w:val="Unresolved Mention"/>
    <w:basedOn w:val="Fuentedeprrafopredeter"/>
    <w:uiPriority w:val="99"/>
    <w:semiHidden/>
    <w:unhideWhenUsed/>
    <w:rsid w:val="00365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CV8wQio2q5qGQCVro6/Ke+8XxA==">CgMxLjAyCWguMzBqMHpsbDIOaC51cmR0NmV2MWFxNnYyCWguMWZvYjl0ZTIJaC4zem55c2g3MgloLjJldDkycDAyCGgudHlqY3d0MgloLjNkeTZ2a20yCWguMXQzaDVzZjIJaC40ZDM0b2c4MgloLjJzOGV5bzEyCWguMTdkcDh2dTIOaC42NXN6aTdqa203cDYyDmguMm9oaDI0OHJ5djFxMgloLjNyZGNyam4yDmgucXBoNjJtNzJlZGR5OAByITFJc0JYdDFHaGtiSldYblF0eEt1OEExQTFybzdKN1No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4072</Words>
  <Characters>22399</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Brillith Suarez Solis</dc:creator>
  <cp:lastModifiedBy>Angelinna Ramos</cp:lastModifiedBy>
  <cp:revision>2</cp:revision>
  <cp:lastPrinted>2026-07-08T19:47:00Z</cp:lastPrinted>
  <dcterms:created xsi:type="dcterms:W3CDTF">2026-07-09T16:40:00Z</dcterms:created>
  <dcterms:modified xsi:type="dcterms:W3CDTF">2026-07-09T16:40:00Z</dcterms:modified>
</cp:coreProperties>
</file>